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3" w:rsidRDefault="001D5043" w:rsidP="00DA6AF2">
      <w:pPr>
        <w:spacing w:after="0" w:line="240" w:lineRule="auto"/>
        <w:jc w:val="center"/>
      </w:pPr>
    </w:p>
    <w:p w:rsidR="00DA6AF2" w:rsidRPr="001F4023" w:rsidRDefault="00DA6AF2" w:rsidP="00DA6AF2">
      <w:pPr>
        <w:spacing w:after="0" w:line="240" w:lineRule="auto"/>
        <w:jc w:val="center"/>
        <w:rPr>
          <w:rFonts w:ascii="Gotham Medium" w:hAnsi="Gotham Medium" w:cs="Times New Roman"/>
          <w:b/>
          <w:color w:val="000000" w:themeColor="text1"/>
          <w:sz w:val="24"/>
          <w:szCs w:val="24"/>
          <w:u w:val="single"/>
        </w:rPr>
      </w:pPr>
      <w:r w:rsidRPr="001F4023">
        <w:rPr>
          <w:rFonts w:ascii="Gotham Medium" w:hAnsi="Gotham Medium" w:cs="Times New Roman"/>
          <w:b/>
          <w:color w:val="000000" w:themeColor="text1"/>
          <w:sz w:val="24"/>
          <w:szCs w:val="24"/>
          <w:u w:val="single"/>
        </w:rPr>
        <w:t>Matriz de indicadores e instructivo para el monitoreo</w:t>
      </w:r>
    </w:p>
    <w:p w:rsidR="00DA6AF2" w:rsidRPr="001F4023" w:rsidRDefault="00DA6AF2" w:rsidP="00DA6AF2">
      <w:pPr>
        <w:spacing w:after="0" w:line="240" w:lineRule="auto"/>
        <w:jc w:val="center"/>
        <w:rPr>
          <w:rFonts w:ascii="Gotham Medium" w:hAnsi="Gotham Medium" w:cs="Times New Roman"/>
          <w:b/>
          <w:color w:val="000000" w:themeColor="text1"/>
          <w:sz w:val="24"/>
          <w:szCs w:val="24"/>
          <w:u w:val="single"/>
        </w:rPr>
      </w:pPr>
    </w:p>
    <w:p w:rsidR="00DA6AF2" w:rsidRDefault="00DA6AF2" w:rsidP="00DA6AF2">
      <w:pPr>
        <w:spacing w:after="0" w:line="240" w:lineRule="auto"/>
        <w:ind w:firstLine="708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  <w:u w:val="single"/>
        </w:rPr>
        <w:t>Institución</w:t>
      </w:r>
      <w:r w:rsidR="000C0EC2">
        <w:rPr>
          <w:rFonts w:ascii="Gotham Medium" w:hAnsi="Gotham Medium" w:cs="Times New Roman"/>
          <w:b/>
          <w:color w:val="000000" w:themeColor="text1"/>
        </w:rPr>
        <w:t>: Ministerio de Economía y Finanzas (MEF)</w:t>
      </w:r>
    </w:p>
    <w:p w:rsidR="00DA6AF2" w:rsidRPr="001F4023" w:rsidRDefault="00DA6AF2" w:rsidP="00DA6AF2">
      <w:pPr>
        <w:spacing w:after="0" w:line="240" w:lineRule="auto"/>
        <w:ind w:firstLine="708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  <w:u w:val="single"/>
        </w:rPr>
        <w:t>Periodo de Gestión:</w:t>
      </w:r>
      <w:r>
        <w:rPr>
          <w:rFonts w:ascii="Gotham Medium" w:hAnsi="Gotham Medium" w:cs="Times New Roman"/>
          <w:b/>
          <w:color w:val="000000" w:themeColor="text1"/>
        </w:rPr>
        <w:t xml:space="preserve"> Año 2023</w:t>
      </w:r>
    </w:p>
    <w:p w:rsidR="00DA6AF2" w:rsidRPr="001F4023" w:rsidRDefault="00DA6AF2" w:rsidP="00DA6AF2">
      <w:pPr>
        <w:spacing w:after="0" w:line="240" w:lineRule="auto"/>
        <w:jc w:val="both"/>
        <w:rPr>
          <w:rFonts w:ascii="Gotham Medium" w:hAnsi="Gotham Medium" w:cs="Times New Roman"/>
          <w:b/>
          <w:color w:val="000000" w:themeColor="text1"/>
        </w:rPr>
      </w:pPr>
    </w:p>
    <w:p w:rsidR="00FA50A8" w:rsidRPr="00FA50A8" w:rsidRDefault="00DA6AF2" w:rsidP="00FA50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</w:rPr>
        <w:t>Procesos Internos</w:t>
      </w:r>
    </w:p>
    <w:p w:rsidR="00FA50A8" w:rsidRPr="001F4023" w:rsidRDefault="00FA50A8" w:rsidP="00DA6AF2">
      <w:pPr>
        <w:pStyle w:val="Prrafodelista"/>
        <w:spacing w:after="0" w:line="240" w:lineRule="auto"/>
        <w:jc w:val="both"/>
        <w:rPr>
          <w:rFonts w:ascii="Gotham Medium" w:hAnsi="Gotham Medium" w:cs="Times New Roman"/>
          <w:color w:val="000000" w:themeColor="text1"/>
        </w:rPr>
      </w:pPr>
    </w:p>
    <w:tbl>
      <w:tblPr>
        <w:tblStyle w:val="Tablaconcuadrcula"/>
        <w:tblW w:w="8688" w:type="dxa"/>
        <w:jc w:val="center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3305"/>
      </w:tblGrid>
      <w:tr w:rsidR="00DA6AF2" w:rsidRPr="001F4023" w:rsidTr="00D07FF9">
        <w:trPr>
          <w:jc w:val="center"/>
        </w:trPr>
        <w:tc>
          <w:tcPr>
            <w:tcW w:w="2973" w:type="dxa"/>
            <w:shd w:val="clear" w:color="auto" w:fill="595959" w:themeFill="text1" w:themeFillTint="A6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Hitos  Principales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Indicadores</w:t>
            </w:r>
          </w:p>
        </w:tc>
        <w:tc>
          <w:tcPr>
            <w:tcW w:w="3305" w:type="dxa"/>
            <w:shd w:val="clear" w:color="auto" w:fill="595959" w:themeFill="text1" w:themeFillTint="A6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Medios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  <w:lang w:val="es-PY"/>
              </w:rPr>
              <w:t xml:space="preserve"> 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 xml:space="preserve"> de 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  <w:lang w:val="es-PY"/>
              </w:rPr>
              <w:t xml:space="preserve"> </w:t>
            </w: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-24"/>
              </w:rPr>
              <w:t>Verificación</w:t>
            </w:r>
          </w:p>
        </w:tc>
      </w:tr>
      <w:tr w:rsidR="00502DC5" w:rsidRPr="001F4023" w:rsidTr="00502DC5">
        <w:trPr>
          <w:trHeight w:val="886"/>
          <w:jc w:val="center"/>
        </w:trPr>
        <w:tc>
          <w:tcPr>
            <w:tcW w:w="2973" w:type="dxa"/>
          </w:tcPr>
          <w:p w:rsidR="00502DC5" w:rsidRPr="001F4023" w:rsidRDefault="00502DC5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Convocatoria a los miembros del Comité de Rendición de Cuentas al Ciudadano </w:t>
            </w:r>
            <w:r w:rsidR="009C2860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(CRDCC) </w:t>
            </w:r>
            <w:r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para elaboración del Plan de Rendición de Cuentas 2023 </w:t>
            </w:r>
          </w:p>
        </w:tc>
        <w:tc>
          <w:tcPr>
            <w:tcW w:w="2410" w:type="dxa"/>
          </w:tcPr>
          <w:p w:rsidR="00502DC5" w:rsidRPr="001F4023" w:rsidRDefault="00502DC5" w:rsidP="009C2860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12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12"/>
                <w:sz w:val="16"/>
                <w:szCs w:val="16"/>
              </w:rPr>
              <w:t xml:space="preserve">Reunión </w:t>
            </w:r>
            <w:r w:rsidR="009C2860">
              <w:rPr>
                <w:rFonts w:ascii="Gotham Medium" w:hAnsi="Gotham Medium" w:cs="Times New Roman"/>
                <w:color w:val="000000" w:themeColor="text1"/>
                <w:spacing w:val="12"/>
                <w:sz w:val="16"/>
                <w:szCs w:val="16"/>
              </w:rPr>
              <w:t>del CRDCC</w:t>
            </w:r>
          </w:p>
        </w:tc>
        <w:tc>
          <w:tcPr>
            <w:tcW w:w="3305" w:type="dxa"/>
          </w:tcPr>
          <w:p w:rsidR="00502DC5" w:rsidRDefault="00502DC5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Acta de Reunión del CRDCC N° 01/2023 y registro de participantes.</w:t>
            </w:r>
          </w:p>
          <w:p w:rsidR="00356C0E" w:rsidRDefault="007A352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hyperlink r:id="rId8" w:history="1">
              <w:r w:rsidR="00356C0E" w:rsidRPr="004E231B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https://drive.google.com/file/d/1W7pMePCCZw428OyXUTiqvYE1u5fMlU1k/view?usp=sharing</w:t>
              </w:r>
            </w:hyperlink>
          </w:p>
          <w:p w:rsidR="00356C0E" w:rsidRPr="001F4023" w:rsidRDefault="00356C0E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</w:tc>
      </w:tr>
      <w:tr w:rsidR="00DA6AF2" w:rsidRPr="001F4023" w:rsidTr="005F62AD">
        <w:trPr>
          <w:jc w:val="center"/>
        </w:trPr>
        <w:tc>
          <w:tcPr>
            <w:tcW w:w="2973" w:type="dxa"/>
            <w:shd w:val="clear" w:color="auto" w:fill="auto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502DC5" w:rsidRPr="00C52182" w:rsidRDefault="00DA6AF2" w:rsidP="00502DC5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Definición de Metas, Objetivos de la Rendición de Cuentas</w:t>
            </w:r>
            <w:r w:rsidR="00502DC5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, así como la  </w:t>
            </w:r>
          </w:p>
          <w:p w:rsidR="00502DC5" w:rsidRPr="00C52182" w:rsidRDefault="00502DC5" w:rsidP="00502DC5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C52182"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  <w:t xml:space="preserve">Identificación de las áreas misionales </w:t>
            </w:r>
            <w:r w:rsidRPr="00C52182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 xml:space="preserve">y programáticas priorizadas para la </w:t>
            </w:r>
            <w:r w:rsidRPr="00C52182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rendición de cuentas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DA6AF2" w:rsidRPr="001F4023" w:rsidRDefault="005359AA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Á</w:t>
            </w:r>
            <w:r w:rsidR="00055CBA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 xml:space="preserve">reas de </w:t>
            </w:r>
            <w:r w:rsidR="00502DC5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 xml:space="preserve">priorización temática </w:t>
            </w:r>
            <w:r w:rsidR="00055CBA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conforme a la rendición de cuentas misional.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5" w:type="dxa"/>
            <w:shd w:val="clear" w:color="auto" w:fill="auto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Plan de Rendición de Cuentas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</w:pPr>
          </w:p>
          <w:p w:rsidR="00DA6AF2" w:rsidRPr="001F4023" w:rsidRDefault="007A352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hyperlink r:id="rId9" w:history="1">
              <w:r w:rsidR="005D6087" w:rsidRPr="005D6087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https://www.mef.gov.py/web-hacienda/index.php?c=1270</w:t>
              </w:r>
            </w:hyperlink>
          </w:p>
        </w:tc>
      </w:tr>
    </w:tbl>
    <w:p w:rsidR="00DA6AF2" w:rsidRPr="001F4023" w:rsidRDefault="00DA6AF2" w:rsidP="00DA6AF2">
      <w:pPr>
        <w:rPr>
          <w:rFonts w:ascii="Gotham Medium" w:hAnsi="Gotham Medium"/>
        </w:rPr>
      </w:pPr>
    </w:p>
    <w:p w:rsidR="00DA6AF2" w:rsidRPr="001F4023" w:rsidRDefault="00DA6AF2" w:rsidP="00DA6AF2">
      <w:pPr>
        <w:spacing w:after="0" w:line="240" w:lineRule="auto"/>
        <w:ind w:firstLine="708"/>
        <w:jc w:val="both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</w:rPr>
        <w:t>B. Procesos Externos: diálogos y audiencias preliminares</w:t>
      </w:r>
    </w:p>
    <w:p w:rsidR="00DA6AF2" w:rsidRPr="001F4023" w:rsidRDefault="00DA6AF2" w:rsidP="00DA6AF2">
      <w:pPr>
        <w:spacing w:after="0" w:line="240" w:lineRule="auto"/>
        <w:jc w:val="both"/>
        <w:rPr>
          <w:rFonts w:ascii="Gotham Medium" w:hAnsi="Gotham Medium" w:cs="Times New Roman"/>
          <w:color w:val="000000" w:themeColor="text1"/>
        </w:rPr>
      </w:pPr>
    </w:p>
    <w:tbl>
      <w:tblPr>
        <w:tblStyle w:val="Tablaconcuadrcula"/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3402"/>
      </w:tblGrid>
      <w:tr w:rsidR="00DA6AF2" w:rsidRPr="001F4023" w:rsidTr="00D07FF9">
        <w:trPr>
          <w:jc w:val="center"/>
        </w:trPr>
        <w:tc>
          <w:tcPr>
            <w:tcW w:w="2973" w:type="dxa"/>
            <w:shd w:val="clear" w:color="auto" w:fill="595959" w:themeFill="text1" w:themeFillTint="A6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both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Hitos Principales</w:t>
            </w: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both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  <w:spacing w:val="8"/>
              </w:rPr>
              <w:t>Indicador</w:t>
            </w:r>
          </w:p>
        </w:tc>
        <w:tc>
          <w:tcPr>
            <w:tcW w:w="3402" w:type="dxa"/>
            <w:shd w:val="clear" w:color="auto" w:fill="595959" w:themeFill="text1" w:themeFillTint="A6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both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Métodos de Verificación</w:t>
            </w:r>
          </w:p>
        </w:tc>
      </w:tr>
      <w:tr w:rsidR="00DA6AF2" w:rsidRPr="001F4023" w:rsidTr="00D07FF9">
        <w:trPr>
          <w:jc w:val="center"/>
        </w:trPr>
        <w:tc>
          <w:tcPr>
            <w:tcW w:w="2973" w:type="dxa"/>
          </w:tcPr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-3"/>
                <w:sz w:val="16"/>
                <w:szCs w:val="16"/>
              </w:rPr>
            </w:pP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-3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-3"/>
                <w:sz w:val="16"/>
                <w:szCs w:val="16"/>
              </w:rPr>
              <w:t xml:space="preserve">Establecimiento de las modalidades de 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participación</w:t>
            </w:r>
            <w:r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: Audiencia Pública de Rendición de Cuentas y</w:t>
            </w:r>
            <w:r w:rsidR="005359AA">
              <w:rPr>
                <w:rFonts w:ascii="Gotham Medium" w:hAnsi="Gotham Medium" w:cs="Times New Roman"/>
                <w:color w:val="000000" w:themeColor="text1"/>
                <w:spacing w:val="6"/>
                <w:sz w:val="16"/>
                <w:szCs w:val="16"/>
              </w:rPr>
              <w:t>/o</w:t>
            </w:r>
            <w:r w:rsidRPr="001F4023">
              <w:rPr>
                <w:rFonts w:ascii="Gotham Medium" w:hAnsi="Gotham Medium" w:cs="Times New Roman"/>
                <w:spacing w:val="3"/>
                <w:sz w:val="16"/>
                <w:szCs w:val="16"/>
              </w:rPr>
              <w:t xml:space="preserve"> espacios de diálogo e interacción ciudadana</w:t>
            </w:r>
          </w:p>
        </w:tc>
        <w:tc>
          <w:tcPr>
            <w:tcW w:w="2410" w:type="dxa"/>
          </w:tcPr>
          <w:p w:rsidR="00DA6AF2" w:rsidRPr="003C376F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3"/>
                <w:sz w:val="16"/>
                <w:szCs w:val="16"/>
              </w:rPr>
            </w:pP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spacing w:val="3"/>
                <w:sz w:val="16"/>
                <w:szCs w:val="16"/>
              </w:rPr>
            </w:pPr>
          </w:p>
          <w:p w:rsidR="00DA6AF2" w:rsidRPr="003C376F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  <w:r w:rsidRPr="003C376F">
              <w:rPr>
                <w:rFonts w:ascii="Gotham Medium" w:hAnsi="Gotham Medium" w:cs="Times New Roman"/>
                <w:spacing w:val="3"/>
                <w:sz w:val="16"/>
                <w:szCs w:val="16"/>
              </w:rPr>
              <w:t>Cantidad espacios de diálogo e i</w:t>
            </w:r>
            <w:r w:rsidR="005359AA">
              <w:rPr>
                <w:rFonts w:ascii="Gotham Medium" w:hAnsi="Gotham Medium" w:cs="Times New Roman"/>
                <w:spacing w:val="3"/>
                <w:sz w:val="16"/>
                <w:szCs w:val="16"/>
              </w:rPr>
              <w:t xml:space="preserve">nteracción ciudadana </w:t>
            </w:r>
            <w:r w:rsidR="0029001C">
              <w:rPr>
                <w:rFonts w:ascii="Gotham Medium" w:hAnsi="Gotham Medium" w:cs="Times New Roman"/>
                <w:spacing w:val="3"/>
                <w:sz w:val="16"/>
                <w:szCs w:val="16"/>
              </w:rPr>
              <w:t>02 (dos)</w:t>
            </w:r>
          </w:p>
        </w:tc>
        <w:tc>
          <w:tcPr>
            <w:tcW w:w="3402" w:type="dxa"/>
          </w:tcPr>
          <w:p w:rsidR="00DA6AF2" w:rsidRPr="003C376F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44446E" w:rsidRDefault="00DA6AF2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44446E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Acta CRCC </w:t>
            </w:r>
            <w:r w:rsidR="0044446E" w:rsidRPr="0044446E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N° 02/2023</w:t>
            </w:r>
            <w:r w:rsidRPr="0044446E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  <w:p w:rsidR="005E424F" w:rsidRDefault="005E424F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Acta CRCC N° </w:t>
            </w:r>
            <w:r w:rsidR="00DA6AF2"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0</w:t>
            </w: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4/2023</w:t>
            </w:r>
          </w:p>
          <w:p w:rsidR="005E424F" w:rsidRDefault="005E424F" w:rsidP="005E424F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Acta CRCC N° 0</w:t>
            </w:r>
            <w:r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5</w:t>
            </w: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/2023</w:t>
            </w:r>
          </w:p>
          <w:p w:rsidR="005E424F" w:rsidRDefault="005E424F" w:rsidP="005E424F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Acta CRCC N° 0</w:t>
            </w:r>
            <w:r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6</w:t>
            </w: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/2023</w:t>
            </w:r>
          </w:p>
          <w:p w:rsidR="00DA6AF2" w:rsidRDefault="005E424F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Acta CRCC N° 0</w:t>
            </w:r>
            <w:r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7</w:t>
            </w:r>
            <w:r w:rsidRPr="005E424F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/2023</w:t>
            </w:r>
          </w:p>
          <w:p w:rsidR="00356C0E" w:rsidRDefault="007A3522" w:rsidP="00356C0E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hyperlink r:id="rId10" w:history="1">
              <w:r w:rsidR="00356C0E" w:rsidRPr="004E231B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https://drive.google.com/file/d/1W7pMePCCZw428OyXUTiqvYE1u5fMlU1k/view?usp=sharing</w:t>
              </w:r>
            </w:hyperlink>
          </w:p>
          <w:p w:rsidR="00DA6AF2" w:rsidRPr="00194A24" w:rsidRDefault="00DA6AF2" w:rsidP="00356C0E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563C1" w:themeColor="hyperlink"/>
                <w:spacing w:val="-1"/>
                <w:sz w:val="16"/>
                <w:szCs w:val="16"/>
                <w:u w:val="single"/>
              </w:rPr>
            </w:pPr>
          </w:p>
        </w:tc>
      </w:tr>
      <w:tr w:rsidR="00DA6AF2" w:rsidRPr="001F4023" w:rsidTr="00D07FF9">
        <w:trPr>
          <w:jc w:val="center"/>
        </w:trPr>
        <w:tc>
          <w:tcPr>
            <w:tcW w:w="2973" w:type="dxa"/>
            <w:shd w:val="clear" w:color="auto" w:fill="auto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  <w:r w:rsidRPr="00356C0E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Realización de audiencia pública</w:t>
            </w:r>
          </w:p>
        </w:tc>
        <w:tc>
          <w:tcPr>
            <w:tcW w:w="2410" w:type="dxa"/>
            <w:shd w:val="clear" w:color="auto" w:fill="auto"/>
          </w:tcPr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945361" w:rsidRDefault="00945361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C</w:t>
            </w: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antidad de audiencia </w:t>
            </w:r>
            <w:r w:rsidR="001D504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pública: 01 (uno</w:t>
            </w:r>
            <w:r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6AF2" w:rsidRDefault="00DA6AF2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Gacetilla</w:t>
            </w:r>
            <w:r w:rsidR="00356C0E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s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 xml:space="preserve"> y Publicaciones en la página web institucional</w:t>
            </w:r>
          </w:p>
          <w:p w:rsidR="00DA6AF2" w:rsidRPr="00753D39" w:rsidRDefault="007A3522" w:rsidP="00D07FF9">
            <w:pPr>
              <w:spacing w:after="0" w:line="240" w:lineRule="auto"/>
              <w:rPr>
                <w:rFonts w:ascii="Gotham Medium" w:hAnsi="Gotham Medium"/>
                <w:sz w:val="16"/>
              </w:rPr>
            </w:pPr>
            <w:hyperlink r:id="rId11" w:history="1">
              <w:r w:rsidR="005D6087" w:rsidRPr="005D6087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https://www.mef.gov.py/web-hacienda/index.php?c=1270</w:t>
              </w:r>
            </w:hyperlink>
          </w:p>
        </w:tc>
      </w:tr>
      <w:tr w:rsidR="00356C0E" w:rsidRPr="001F4023" w:rsidTr="00356C0E">
        <w:trPr>
          <w:trHeight w:val="1262"/>
          <w:jc w:val="center"/>
        </w:trPr>
        <w:tc>
          <w:tcPr>
            <w:tcW w:w="2973" w:type="dxa"/>
            <w:shd w:val="clear" w:color="auto" w:fill="auto"/>
          </w:tcPr>
          <w:p w:rsidR="00356C0E" w:rsidRDefault="00356C0E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356C0E" w:rsidRPr="001F4023" w:rsidRDefault="00356C0E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Realización del Espacio de Diálogo</w:t>
            </w:r>
          </w:p>
        </w:tc>
        <w:tc>
          <w:tcPr>
            <w:tcW w:w="2410" w:type="dxa"/>
            <w:shd w:val="clear" w:color="auto" w:fill="auto"/>
          </w:tcPr>
          <w:p w:rsidR="00356C0E" w:rsidRDefault="00356C0E" w:rsidP="00356C0E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</w:p>
          <w:p w:rsidR="00356C0E" w:rsidRDefault="00356C0E" w:rsidP="00356C0E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C</w:t>
            </w: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antidad </w:t>
            </w:r>
            <w:r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de Conferencia de Prensa sobre Informe de Gestión 100 primeros días: 01 (uno)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6C0E" w:rsidRDefault="00356C0E" w:rsidP="00356C0E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</w:p>
          <w:p w:rsidR="00356C0E" w:rsidRPr="001F4023" w:rsidRDefault="00356C0E" w:rsidP="00356C0E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  <w:t>Gacetilla y Publicaciones en la página web institucional</w:t>
            </w:r>
          </w:p>
          <w:p w:rsidR="00356C0E" w:rsidRDefault="007A3522" w:rsidP="00356C0E">
            <w:pPr>
              <w:spacing w:after="0" w:line="240" w:lineRule="auto"/>
              <w:rPr>
                <w:rStyle w:val="Hipervnculo"/>
                <w:rFonts w:ascii="Gotham Medium" w:hAnsi="Gotham Medium"/>
                <w:sz w:val="16"/>
              </w:rPr>
            </w:pPr>
            <w:hyperlink r:id="rId12" w:history="1">
              <w:r w:rsidR="00356C0E" w:rsidRPr="00356C0E">
                <w:rPr>
                  <w:rStyle w:val="Hipervnculo"/>
                  <w:rFonts w:ascii="Gotham Medium" w:hAnsi="Gotham Medium"/>
                  <w:sz w:val="16"/>
                </w:rPr>
                <w:t>https://www.mef.gov.py/web-hacienda/index.php?c=972&amp;n=16560</w:t>
              </w:r>
            </w:hyperlink>
          </w:p>
          <w:p w:rsidR="00356C0E" w:rsidRPr="00356C0E" w:rsidRDefault="00356C0E" w:rsidP="00356C0E">
            <w:pPr>
              <w:spacing w:after="0" w:line="240" w:lineRule="auto"/>
              <w:rPr>
                <w:rStyle w:val="Hipervnculo"/>
                <w:rFonts w:ascii="Gotham Medium" w:hAnsi="Gotham Medium"/>
                <w:sz w:val="16"/>
              </w:rPr>
            </w:pPr>
          </w:p>
          <w:p w:rsidR="00356C0E" w:rsidRDefault="007A3522" w:rsidP="00D07FF9">
            <w:pPr>
              <w:spacing w:after="0" w:line="312" w:lineRule="auto"/>
              <w:ind w:right="504"/>
              <w:rPr>
                <w:rFonts w:ascii="Gotham Medium" w:hAnsi="Gotham Medium" w:cs="Times New Roman"/>
                <w:color w:val="000000" w:themeColor="text1"/>
                <w:spacing w:val="-1"/>
                <w:sz w:val="16"/>
                <w:szCs w:val="16"/>
              </w:rPr>
            </w:pPr>
            <w:hyperlink r:id="rId13" w:history="1">
              <w:r w:rsidR="00356C0E" w:rsidRPr="00A61C4D">
                <w:rPr>
                  <w:rStyle w:val="Hipervnculo"/>
                  <w:rFonts w:ascii="Tahoma" w:hAnsi="Tahoma" w:cs="Tahoma"/>
                </w:rPr>
                <w:t>h</w:t>
              </w:r>
              <w:r w:rsidR="00356C0E" w:rsidRPr="00356C0E">
                <w:rPr>
                  <w:rStyle w:val="Hipervnculo"/>
                  <w:rFonts w:ascii="Gotham Medium" w:hAnsi="Gotham Medium"/>
                  <w:sz w:val="16"/>
                </w:rPr>
                <w:t>ttps://www.youtube.com/watch?v=hhzYgk3msV0&amp;t=15s</w:t>
              </w:r>
            </w:hyperlink>
          </w:p>
        </w:tc>
      </w:tr>
    </w:tbl>
    <w:p w:rsidR="00DA6AF2" w:rsidRDefault="00DA6AF2" w:rsidP="00DA6AF2">
      <w:pPr>
        <w:rPr>
          <w:rFonts w:ascii="Gotham Medium" w:hAnsi="Gotham Medium"/>
        </w:rPr>
      </w:pPr>
    </w:p>
    <w:p w:rsidR="00F94306" w:rsidRPr="001F4023" w:rsidRDefault="00F94306" w:rsidP="00DA6AF2">
      <w:pPr>
        <w:rPr>
          <w:rFonts w:ascii="Gotham Medium" w:hAnsi="Gotham Medium"/>
        </w:rPr>
      </w:pPr>
    </w:p>
    <w:p w:rsidR="00DA6AF2" w:rsidRPr="001F4023" w:rsidRDefault="00DA6AF2" w:rsidP="00DA6AF2">
      <w:pPr>
        <w:spacing w:after="0" w:line="240" w:lineRule="auto"/>
        <w:ind w:firstLine="708"/>
        <w:jc w:val="both"/>
        <w:rPr>
          <w:rFonts w:ascii="Gotham Medium" w:hAnsi="Gotham Medium" w:cs="Times New Roman"/>
          <w:b/>
          <w:color w:val="000000" w:themeColor="text1"/>
        </w:rPr>
      </w:pPr>
      <w:r w:rsidRPr="001F4023">
        <w:rPr>
          <w:rFonts w:ascii="Gotham Medium" w:hAnsi="Gotham Medium" w:cs="Times New Roman"/>
          <w:b/>
          <w:color w:val="000000" w:themeColor="text1"/>
        </w:rPr>
        <w:lastRenderedPageBreak/>
        <w:t>C. Informes para el público y evaluaciones de la rendición de cuentas</w:t>
      </w:r>
    </w:p>
    <w:p w:rsidR="00DA6AF2" w:rsidRPr="001F4023" w:rsidRDefault="00DA6AF2" w:rsidP="00DA6AF2">
      <w:pPr>
        <w:spacing w:after="0" w:line="240" w:lineRule="auto"/>
        <w:jc w:val="both"/>
        <w:rPr>
          <w:rFonts w:ascii="Gotham Medium" w:hAnsi="Gotham Medium" w:cs="Times New Roman"/>
          <w:color w:val="000000" w:themeColor="text1"/>
        </w:rPr>
      </w:pPr>
    </w:p>
    <w:tbl>
      <w:tblPr>
        <w:tblStyle w:val="Tablaconcuadrcula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2807"/>
        <w:gridCol w:w="2986"/>
        <w:gridCol w:w="3449"/>
      </w:tblGrid>
      <w:tr w:rsidR="00DA6AF2" w:rsidRPr="001F4023" w:rsidTr="002B1D18">
        <w:trPr>
          <w:trHeight w:val="289"/>
          <w:jc w:val="center"/>
        </w:trPr>
        <w:tc>
          <w:tcPr>
            <w:tcW w:w="2807" w:type="dxa"/>
            <w:shd w:val="clear" w:color="auto" w:fill="767171" w:themeFill="background2" w:themeFillShade="80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Hitos Principales</w:t>
            </w:r>
          </w:p>
        </w:tc>
        <w:tc>
          <w:tcPr>
            <w:tcW w:w="2986" w:type="dxa"/>
            <w:shd w:val="clear" w:color="auto" w:fill="767171" w:themeFill="background2" w:themeFillShade="80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3448" w:type="dxa"/>
            <w:shd w:val="clear" w:color="auto" w:fill="767171" w:themeFill="background2" w:themeFillShade="80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b/>
                <w:bCs/>
                <w:color w:val="FFFFFF" w:themeColor="background1"/>
              </w:rPr>
            </w:pPr>
            <w:r w:rsidRPr="001F4023">
              <w:rPr>
                <w:rFonts w:ascii="Gotham Medium" w:hAnsi="Gotham Medium" w:cs="Times New Roman"/>
                <w:b/>
                <w:bCs/>
                <w:color w:val="FFFFFF" w:themeColor="background1"/>
              </w:rPr>
              <w:t>Medios de Verificación</w:t>
            </w:r>
          </w:p>
        </w:tc>
      </w:tr>
      <w:tr w:rsidR="00DA6AF2" w:rsidRPr="001F4023" w:rsidTr="002B1D18">
        <w:trPr>
          <w:trHeight w:val="289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</w:rPr>
              <w:t>Informe final</w:t>
            </w:r>
          </w:p>
        </w:tc>
      </w:tr>
      <w:tr w:rsidR="00DA6AF2" w:rsidRPr="001F4023" w:rsidTr="002B1D18">
        <w:trPr>
          <w:trHeight w:val="1458"/>
          <w:jc w:val="center"/>
        </w:trPr>
        <w:tc>
          <w:tcPr>
            <w:tcW w:w="2807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Informe de gestión de rendición de cuentas (anual)</w:t>
            </w: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C35D30" w:rsidRDefault="00C35D30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C35D30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Informe Rendición de Cuentas correspondiente a los meses de agosto a diciembre 2023 del MEF</w:t>
            </w:r>
          </w:p>
          <w:p w:rsidR="00C35D30" w:rsidRPr="001F4023" w:rsidRDefault="00C35D30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6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Presentación en el mes de enero</w:t>
            </w:r>
            <w:r w:rsidR="002F63F6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2024</w:t>
            </w:r>
          </w:p>
        </w:tc>
        <w:tc>
          <w:tcPr>
            <w:tcW w:w="3448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7A352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hyperlink r:id="rId14" w:history="1">
              <w:r w:rsidR="005D6087" w:rsidRPr="005D6087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https://www.mef.gov.py/web-hacienda/index.php?c=1270</w:t>
              </w:r>
            </w:hyperlink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</w:rPr>
              <w:t>Informes parciales</w:t>
            </w:r>
          </w:p>
        </w:tc>
      </w:tr>
      <w:tr w:rsidR="00DA6AF2" w:rsidRPr="001F4023" w:rsidTr="002B1D18">
        <w:trPr>
          <w:trHeight w:val="729"/>
          <w:jc w:val="center"/>
        </w:trPr>
        <w:tc>
          <w:tcPr>
            <w:tcW w:w="2807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Informe de gestión de rendición de cuentas </w:t>
            </w:r>
          </w:p>
        </w:tc>
        <w:tc>
          <w:tcPr>
            <w:tcW w:w="2986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>Presentación trimestral</w:t>
            </w:r>
            <w:r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 en los siguientes meses: Abril, Julio, Octubre</w:t>
            </w:r>
          </w:p>
        </w:tc>
        <w:tc>
          <w:tcPr>
            <w:tcW w:w="3448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1F4023" w:rsidRDefault="007A352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hyperlink r:id="rId15" w:history="1">
              <w:r w:rsidR="005D6087" w:rsidRPr="005D6087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https://www.mef.gov.py/web-hacienda/index.php?c=1270</w:t>
              </w:r>
            </w:hyperlink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  <w:vAlign w:val="center"/>
          </w:tcPr>
          <w:p w:rsidR="00DA6AF2" w:rsidRPr="00D75AC5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D75AC5">
              <w:rPr>
                <w:rFonts w:ascii="Gotham Medium" w:hAnsi="Gotham Medium" w:cs="Times New Roman"/>
                <w:color w:val="000000" w:themeColor="text1"/>
              </w:rPr>
              <w:t>Audiencias públicas</w:t>
            </w:r>
          </w:p>
        </w:tc>
      </w:tr>
      <w:tr w:rsidR="00DA6AF2" w:rsidRPr="001F4023" w:rsidTr="002B1D18">
        <w:trPr>
          <w:trHeight w:val="2490"/>
          <w:jc w:val="center"/>
        </w:trPr>
        <w:tc>
          <w:tcPr>
            <w:tcW w:w="2807" w:type="dxa"/>
            <w:vAlign w:val="center"/>
          </w:tcPr>
          <w:p w:rsidR="00DA6AF2" w:rsidRPr="001F4023" w:rsidRDefault="007C5269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>Realizar el evento de audiencia pública</w:t>
            </w:r>
            <w:r w:rsidR="00DA6AF2" w:rsidRPr="001F4023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 tenien</w:t>
            </w:r>
            <w:r w:rsidR="00DA6AF2" w:rsidRPr="001F402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do en cuenta el público meta</w:t>
            </w:r>
          </w:p>
        </w:tc>
        <w:tc>
          <w:tcPr>
            <w:tcW w:w="2986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Número de audiencias</w:t>
            </w:r>
            <w:r w:rsidR="001D504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 públicas: 01 (uno</w:t>
            </w:r>
            <w:r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)</w:t>
            </w:r>
          </w:p>
          <w:p w:rsidR="007C5269" w:rsidRDefault="00DA6AF2" w:rsidP="007C5269">
            <w:pPr>
              <w:jc w:val="both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Participantes de manera presencial: </w:t>
            </w:r>
            <w:r w:rsidR="007C5269" w:rsidRPr="007C5269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La trasmisión vía Facebook</w:t>
            </w:r>
            <w:r w:rsidR="007C5269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 Live:</w:t>
            </w:r>
            <w:r w:rsidR="007C5269" w:rsidRPr="007C5269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 2.055 reproducciones </w:t>
            </w:r>
          </w:p>
          <w:p w:rsidR="007C5269" w:rsidRPr="007C5269" w:rsidRDefault="007C5269" w:rsidP="007C5269">
            <w:pPr>
              <w:jc w:val="both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 xml:space="preserve">Número de </w:t>
            </w:r>
            <w:r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Evento de Conferencia de Informe de Gestión 100 días: 01La trasmisión vía Facebook Live:</w:t>
            </w:r>
            <w:r w:rsidRPr="007C5269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3.157 reproducciones.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8" w:type="dxa"/>
          </w:tcPr>
          <w:p w:rsidR="00DA6AF2" w:rsidRPr="00D75AC5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</w:rPr>
            </w:pPr>
          </w:p>
          <w:p w:rsidR="007C5269" w:rsidRDefault="007A3522" w:rsidP="007C526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16" w:history="1">
              <w:r w:rsidR="007C5269" w:rsidRPr="007C5269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https://www.facebook.com/watch/live/?ref=watch_permalink&amp;v=784129740382283</w:t>
              </w:r>
            </w:hyperlink>
          </w:p>
          <w:p w:rsidR="007C5269" w:rsidRDefault="007C5269" w:rsidP="007C526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</w:p>
          <w:p w:rsidR="00DA6AF2" w:rsidRPr="002B1D18" w:rsidRDefault="007A3522" w:rsidP="00D07FF9">
            <w:pPr>
              <w:spacing w:after="0" w:line="240" w:lineRule="auto"/>
              <w:rPr>
                <w:color w:val="0563C1" w:themeColor="hyperlink"/>
                <w:u w:val="single"/>
              </w:rPr>
            </w:pPr>
            <w:hyperlink r:id="rId17" w:history="1">
              <w:r w:rsidR="007C5269" w:rsidRPr="007C5269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https://www.facebook.com/watch/live/?ref=watch_permalink&amp;v=320712864061645</w:t>
              </w:r>
            </w:hyperlink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  <w:vAlign w:val="center"/>
          </w:tcPr>
          <w:p w:rsidR="00DA6AF2" w:rsidRPr="001F4023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</w:rPr>
            </w:pPr>
            <w:r w:rsidRPr="00D75AC5">
              <w:rPr>
                <w:rFonts w:ascii="Gotham Medium" w:hAnsi="Gotham Medium" w:cs="Times New Roman"/>
                <w:color w:val="000000" w:themeColor="text1"/>
              </w:rPr>
              <w:t>Medios de comunicación</w:t>
            </w:r>
          </w:p>
        </w:tc>
      </w:tr>
      <w:tr w:rsidR="00DA6AF2" w:rsidRPr="001F4023" w:rsidTr="002B1D18">
        <w:trPr>
          <w:trHeight w:val="3274"/>
          <w:jc w:val="center"/>
        </w:trPr>
        <w:tc>
          <w:tcPr>
            <w:tcW w:w="2807" w:type="dxa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5"/>
                <w:sz w:val="16"/>
                <w:szCs w:val="16"/>
              </w:rPr>
              <w:t>Realizar monitoreo de medios</w:t>
            </w: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6" w:type="dxa"/>
          </w:tcPr>
          <w:p w:rsidR="00DA6AF2" w:rsidRPr="00D52C2D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D52C2D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Monitoreo de medios</w:t>
            </w:r>
          </w:p>
        </w:tc>
        <w:tc>
          <w:tcPr>
            <w:tcW w:w="3448" w:type="dxa"/>
            <w:vAlign w:val="center"/>
          </w:tcPr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</w:pPr>
          </w:p>
          <w:p w:rsidR="00DA6AF2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1F4023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Gacetilla</w:t>
            </w:r>
            <w:r w:rsidR="007C5269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>s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1"/>
                <w:sz w:val="16"/>
                <w:szCs w:val="16"/>
              </w:rPr>
              <w:t xml:space="preserve"> de la Dirección de </w:t>
            </w:r>
            <w:r w:rsidRPr="001F4023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 xml:space="preserve">Comunicación </w:t>
            </w:r>
          </w:p>
          <w:p w:rsidR="00F471DE" w:rsidRPr="00F471DE" w:rsidRDefault="007A3522" w:rsidP="00F471DE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18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https://www.mef.gov.py/web-hacienda/index.php?c=972&amp;n=16175</w:t>
              </w:r>
            </w:hyperlink>
          </w:p>
          <w:p w:rsidR="00F471DE" w:rsidRPr="00F471DE" w:rsidRDefault="007A3522" w:rsidP="00F471DE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19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https://www.mef.gov.py/web-hacienda/index.php?c=972&amp;n=16176</w:t>
              </w:r>
            </w:hyperlink>
          </w:p>
          <w:p w:rsidR="00F471DE" w:rsidRPr="00F471DE" w:rsidRDefault="007A3522" w:rsidP="00F471DE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20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https://www.mef.gov.py/web-hacienda/index.php?c=972&amp;n=16177</w:t>
              </w:r>
            </w:hyperlink>
          </w:p>
          <w:p w:rsidR="00F471DE" w:rsidRPr="00F471DE" w:rsidRDefault="007A3522" w:rsidP="00F471DE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21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https://www.mef.gov.py/web-hacienda/index.php?c=972&amp;n=16178</w:t>
              </w:r>
            </w:hyperlink>
          </w:p>
          <w:p w:rsidR="00F471DE" w:rsidRPr="00F471DE" w:rsidRDefault="007A3522" w:rsidP="00F471DE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22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https://www.mef.gov.py/web-hacienda/index.php?c=972&amp;n=16180</w:t>
              </w:r>
            </w:hyperlink>
          </w:p>
          <w:p w:rsidR="00F471DE" w:rsidRPr="00F471DE" w:rsidRDefault="007A3522" w:rsidP="00F471DE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23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https://www.mef.gov.py/web-hacienda/index.php?c=972&amp;n=16181</w:t>
              </w:r>
            </w:hyperlink>
          </w:p>
          <w:p w:rsidR="00DA6AF2" w:rsidRPr="00F471DE" w:rsidRDefault="007A3522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24" w:history="1">
              <w:r w:rsidR="00F471DE" w:rsidRPr="00F471DE">
                <w:rPr>
                  <w:rStyle w:val="Hipervnculo"/>
                  <w:rFonts w:ascii="Gotham Medium" w:hAnsi="Gotham Medium" w:cs="Times New Roman"/>
                  <w:sz w:val="16"/>
                  <w:szCs w:val="16"/>
                </w:rPr>
                <w:t>https://www.mef.gov.py/web-hacienda/index.php?c=972&amp;n=16560</w:t>
              </w:r>
            </w:hyperlink>
          </w:p>
          <w:p w:rsidR="00DA6AF2" w:rsidRPr="001F4023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A6AF2" w:rsidRPr="001F4023" w:rsidTr="002B1D18">
        <w:trPr>
          <w:trHeight w:val="223"/>
          <w:jc w:val="center"/>
        </w:trPr>
        <w:tc>
          <w:tcPr>
            <w:tcW w:w="9242" w:type="dxa"/>
            <w:gridSpan w:val="3"/>
            <w:shd w:val="clear" w:color="auto" w:fill="BFBFBF" w:themeFill="background1" w:themeFillShade="BF"/>
            <w:vAlign w:val="center"/>
          </w:tcPr>
          <w:p w:rsidR="00DA6AF2" w:rsidRPr="00B2103B" w:rsidRDefault="00DA6AF2" w:rsidP="00D07FF9">
            <w:pPr>
              <w:spacing w:after="0" w:line="240" w:lineRule="auto"/>
              <w:jc w:val="center"/>
              <w:rPr>
                <w:rFonts w:ascii="Gotham Medium" w:hAnsi="Gotham Medium" w:cs="Times New Roman"/>
                <w:color w:val="000000" w:themeColor="text1"/>
                <w:spacing w:val="8"/>
              </w:rPr>
            </w:pPr>
            <w:r w:rsidRPr="00D75AC5">
              <w:rPr>
                <w:rFonts w:ascii="Gotham Medium" w:hAnsi="Gotham Medium" w:cs="Times New Roman"/>
                <w:color w:val="000000" w:themeColor="text1"/>
              </w:rPr>
              <w:t>Redes sociales</w:t>
            </w:r>
            <w:r w:rsidR="00B81A6D">
              <w:rPr>
                <w:rFonts w:ascii="Gotham Medium" w:hAnsi="Gotham Medium" w:cs="Times New Roman"/>
                <w:color w:val="000000" w:themeColor="text1"/>
              </w:rPr>
              <w:t xml:space="preserve"> y Productos Comunicacionales</w:t>
            </w:r>
          </w:p>
        </w:tc>
      </w:tr>
      <w:tr w:rsidR="00DA6AF2" w:rsidRPr="004A11A2" w:rsidTr="002B1D18">
        <w:trPr>
          <w:trHeight w:val="373"/>
          <w:jc w:val="center"/>
        </w:trPr>
        <w:tc>
          <w:tcPr>
            <w:tcW w:w="2807" w:type="dxa"/>
            <w:vAlign w:val="center"/>
          </w:tcPr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</w:pPr>
            <w:r w:rsidRPr="00B2103B"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  <w:t xml:space="preserve">Materiales de socialización en </w:t>
            </w:r>
            <w:r w:rsidRPr="00B2103B">
              <w:rPr>
                <w:rFonts w:ascii="Gotham Medium" w:hAnsi="Gotham Medium" w:cs="Times New Roman"/>
                <w:color w:val="000000" w:themeColor="text1"/>
                <w:spacing w:val="4"/>
                <w:sz w:val="16"/>
                <w:szCs w:val="16"/>
              </w:rPr>
              <w:t>diferentes formatos</w:t>
            </w:r>
          </w:p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z w:val="16"/>
                <w:szCs w:val="16"/>
              </w:rPr>
            </w:pPr>
            <w:r w:rsidRPr="00B2103B">
              <w:rPr>
                <w:rFonts w:ascii="Gotham Medium" w:hAnsi="Gotham Medium" w:cs="Times New Roman"/>
                <w:color w:val="000000" w:themeColor="text1"/>
                <w:spacing w:val="2"/>
                <w:sz w:val="16"/>
                <w:szCs w:val="16"/>
              </w:rPr>
              <w:t xml:space="preserve">Cantidad de materiales </w:t>
            </w:r>
            <w:r w:rsidRPr="00B2103B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producidos</w:t>
            </w:r>
          </w:p>
        </w:tc>
        <w:tc>
          <w:tcPr>
            <w:tcW w:w="3448" w:type="dxa"/>
            <w:vAlign w:val="center"/>
          </w:tcPr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</w:p>
          <w:p w:rsidR="00DA6AF2" w:rsidRPr="00B2103B" w:rsidRDefault="00DA6AF2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B2103B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>Presentación de la Audiencia Pública de RDCC</w:t>
            </w:r>
          </w:p>
          <w:p w:rsidR="002001CD" w:rsidRDefault="007A3522" w:rsidP="00D07FF9">
            <w:pPr>
              <w:spacing w:after="0" w:line="240" w:lineRule="auto"/>
              <w:rPr>
                <w:rStyle w:val="Hipervnculo"/>
                <w:rFonts w:ascii="Gotham Medium" w:hAnsi="Gotham Medium" w:cs="Times New Roman"/>
                <w:sz w:val="16"/>
                <w:szCs w:val="16"/>
              </w:rPr>
            </w:pPr>
            <w:hyperlink r:id="rId25" w:history="1">
              <w:r w:rsidR="005D6087" w:rsidRPr="005D6087">
                <w:rPr>
                  <w:rStyle w:val="Hipervnculo"/>
                  <w:rFonts w:ascii="Gotham Medium" w:hAnsi="Gotham Medium" w:cs="Times New Roman"/>
                  <w:spacing w:val="2"/>
                  <w:sz w:val="16"/>
                  <w:szCs w:val="16"/>
                </w:rPr>
                <w:t>https://www.mef.gov.py/web-hacienda/index.php?c=1270</w:t>
              </w:r>
            </w:hyperlink>
          </w:p>
          <w:p w:rsidR="002001CD" w:rsidRPr="002B1D18" w:rsidRDefault="002001CD" w:rsidP="00D07FF9">
            <w:pPr>
              <w:spacing w:after="0" w:line="240" w:lineRule="auto"/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2001CD">
              <w:rPr>
                <w:rFonts w:ascii="Gotham Medium" w:hAnsi="Gotham Medium" w:cs="Times New Roman"/>
                <w:color w:val="000000" w:themeColor="text1"/>
                <w:spacing w:val="8"/>
                <w:sz w:val="16"/>
                <w:szCs w:val="16"/>
              </w:rPr>
              <w:t xml:space="preserve">Material Audiovisual del Informe de Gestión de los 100 primeros días: </w:t>
            </w:r>
            <w:hyperlink r:id="rId26" w:history="1">
              <w:r w:rsidRPr="004E231B">
                <w:rPr>
                  <w:rStyle w:val="Hipervnculo"/>
                  <w:rFonts w:ascii="Gotham Medium" w:hAnsi="Gotham Medium" w:cs="Times New Roman"/>
                  <w:spacing w:val="8"/>
                  <w:sz w:val="16"/>
                  <w:szCs w:val="16"/>
                </w:rPr>
                <w:t>https://www.youtube.com/watch?v=nx1hVGil3LI</w:t>
              </w:r>
            </w:hyperlink>
          </w:p>
        </w:tc>
      </w:tr>
    </w:tbl>
    <w:p w:rsidR="00351688" w:rsidRPr="002A5E3E" w:rsidRDefault="00D80E5C" w:rsidP="002001CD">
      <w:pPr>
        <w:spacing w:after="0"/>
        <w:rPr>
          <w:rFonts w:ascii="Calibri" w:eastAsia="Calibri" w:hAnsi="Calibri" w:cs="Times New Roman"/>
          <w:sz w:val="20"/>
          <w:szCs w:val="20"/>
          <w:lang w:val="es-ES_tradnl"/>
        </w:rPr>
      </w:pPr>
      <w:bookmarkStart w:id="0" w:name="_GoBack"/>
      <w:bookmarkEnd w:id="0"/>
      <w:r w:rsidRPr="00704AE9">
        <w:rPr>
          <w:rFonts w:cs="Tahoma"/>
          <w:color w:val="1D1B11"/>
          <w:szCs w:val="18"/>
          <w:lang w:val="es-MX"/>
        </w:rPr>
        <w:t xml:space="preserve">                                                                           </w:t>
      </w:r>
    </w:p>
    <w:sectPr w:rsidR="00351688" w:rsidRPr="002A5E3E" w:rsidSect="00404447">
      <w:headerReference w:type="even" r:id="rId27"/>
      <w:headerReference w:type="default" r:id="rId28"/>
      <w:footerReference w:type="default" r:id="rId29"/>
      <w:headerReference w:type="first" r:id="rId30"/>
      <w:pgSz w:w="12240" w:h="15840" w:code="1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B5" w:rsidRDefault="002E52B5" w:rsidP="00351688">
      <w:pPr>
        <w:spacing w:after="0" w:line="240" w:lineRule="auto"/>
      </w:pPr>
      <w:r>
        <w:separator/>
      </w:r>
    </w:p>
  </w:endnote>
  <w:end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CA" w:rsidRDefault="00BF53CA" w:rsidP="00BF53CA">
    <w:pPr>
      <w:pStyle w:val="Piedepgina"/>
      <w:jc w:val="right"/>
      <w:rPr>
        <w:rFonts w:ascii="Gotham" w:hAnsi="Gotham"/>
        <w:color w:val="877653"/>
        <w:sz w:val="20"/>
      </w:rPr>
    </w:pPr>
    <w:r>
      <w:rPr>
        <w:rFonts w:ascii="Gotham" w:hAnsi="Gotham"/>
        <w:noProof/>
        <w:color w:val="877653"/>
        <w:sz w:val="20"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02FF4" wp14:editId="551C4D00">
              <wp:simplePos x="0" y="0"/>
              <wp:positionH relativeFrom="margin">
                <wp:posOffset>-203200</wp:posOffset>
              </wp:positionH>
              <wp:positionV relativeFrom="paragraph">
                <wp:posOffset>128905</wp:posOffset>
              </wp:positionV>
              <wp:extent cx="66579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14BB8DF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pt,10.15pt" to="508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" strokecolor="#4472c4" strokeweight=".5pt">
              <v:stroke joinstyle="miter"/>
              <w10:wrap anchorx="margin"/>
            </v:line>
          </w:pict>
        </mc:Fallback>
      </mc:AlternateContent>
    </w:r>
    <w:proofErr w:type="spellStart"/>
    <w:r w:rsidR="00E665CD">
      <w:rPr>
        <w:rFonts w:ascii="Gotham" w:hAnsi="Gotham"/>
        <w:color w:val="877653"/>
        <w:sz w:val="20"/>
      </w:rPr>
      <w:t>crdcc</w:t>
    </w:r>
    <w:proofErr w:type="spellEnd"/>
    <w:r w:rsidR="00E665CD">
      <w:rPr>
        <w:rFonts w:ascii="Gotham" w:hAnsi="Gotham"/>
        <w:color w:val="877653"/>
        <w:sz w:val="20"/>
      </w:rPr>
      <w:t>/</w:t>
    </w:r>
    <w:proofErr w:type="spellStart"/>
    <w:r w:rsidR="00DA6AF2">
      <w:rPr>
        <w:rFonts w:ascii="Gotham" w:hAnsi="Gotham"/>
        <w:color w:val="877653"/>
        <w:sz w:val="20"/>
      </w:rPr>
      <w:t>nh</w:t>
    </w:r>
    <w:proofErr w:type="spellEnd"/>
  </w:p>
  <w:p w:rsidR="00BF53CA" w:rsidRPr="00081720" w:rsidRDefault="00BF53CA" w:rsidP="00BF53CA">
    <w:pPr>
      <w:pStyle w:val="Piedepgina"/>
      <w:jc w:val="center"/>
      <w:rPr>
        <w:rFonts w:ascii="Gotham" w:hAnsi="Gotham"/>
        <w:color w:val="877653"/>
        <w:sz w:val="20"/>
      </w:rPr>
    </w:pPr>
    <w:r>
      <w:rPr>
        <w:rFonts w:ascii="Gotham" w:hAnsi="Gotham"/>
        <w:color w:val="877653"/>
        <w:sz w:val="20"/>
      </w:rPr>
      <w:t>Caballero N° 705 esquina Luis A. de Herrera</w:t>
    </w:r>
    <w:r w:rsidRPr="00081720">
      <w:rPr>
        <w:rFonts w:ascii="Gotham" w:hAnsi="Gotham"/>
        <w:color w:val="877653"/>
        <w:sz w:val="20"/>
      </w:rPr>
      <w:t xml:space="preserve"> - Asunción, Paraguay </w:t>
    </w:r>
    <w:r>
      <w:rPr>
        <w:rStyle w:val="selectable-text"/>
        <w:rFonts w:ascii="Gotham" w:hAnsi="Gotham"/>
        <w:color w:val="877653"/>
        <w:sz w:val="20"/>
      </w:rPr>
      <w:t xml:space="preserve">• +595 </w:t>
    </w:r>
    <w:r w:rsidRPr="00081720">
      <w:rPr>
        <w:rStyle w:val="selectable-text"/>
        <w:rFonts w:ascii="Gotham" w:hAnsi="Gotham"/>
        <w:color w:val="877653"/>
        <w:sz w:val="20"/>
      </w:rPr>
      <w:t xml:space="preserve">21 </w:t>
    </w:r>
    <w:r>
      <w:rPr>
        <w:rStyle w:val="selectable-text"/>
        <w:rFonts w:ascii="Gotham" w:hAnsi="Gotham"/>
        <w:color w:val="877653"/>
        <w:sz w:val="20"/>
      </w:rPr>
      <w:t>444-353</w:t>
    </w:r>
  </w:p>
  <w:p w:rsidR="00215E2B" w:rsidRPr="00081720" w:rsidRDefault="00215E2B" w:rsidP="00215E2B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B5" w:rsidRDefault="002E52B5" w:rsidP="00351688">
      <w:pPr>
        <w:spacing w:after="0" w:line="240" w:lineRule="auto"/>
      </w:pPr>
      <w:r>
        <w:separator/>
      </w:r>
    </w:p>
  </w:footnote>
  <w:footnote w:type="continuationSeparator" w:id="0">
    <w:p w:rsidR="002E52B5" w:rsidRDefault="002E52B5" w:rsidP="003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7A352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2" o:spid="_x0000_s2050" type="#_x0000_t75" style="position:absolute;margin-left:0;margin-top:0;width:495.6pt;height:495.6pt;z-index:-251657216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88" w:rsidRDefault="007A3522" w:rsidP="00081720">
    <w:pPr>
      <w:pStyle w:val="Encabezado"/>
      <w:tabs>
        <w:tab w:val="clear" w:pos="8504"/>
        <w:tab w:val="left" w:pos="715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3" o:spid="_x0000_s2051" type="#_x0000_t75" style="position:absolute;margin-left:0;margin-top:0;width:227.5pt;height:207.15pt;z-index:-251656192;mso-position-horizontal:center;mso-position-horizontal-relative:margin;mso-position-vertical:center;mso-position-vertical-relative:margin" o:allowincell="f">
          <v:imagedata r:id="rId1" o:title="Perfil Gobierno del Paraguay" croptop="16067f" cropbottom="15273f" cropleft="13931f" cropright="14018f" gain="19661f" blacklevel="22938f"/>
          <w10:wrap anchorx="margin" anchory="margin"/>
        </v:shape>
      </w:pict>
    </w:r>
    <w:r w:rsidR="00351688">
      <w:rPr>
        <w:noProof/>
        <w:lang w:eastAsia="es-PY"/>
      </w:rPr>
      <w:drawing>
        <wp:inline distT="0" distB="0" distL="0" distR="0">
          <wp:extent cx="3715200" cy="576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3715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720">
      <w:tab/>
    </w:r>
  </w:p>
  <w:p w:rsidR="00081720" w:rsidRDefault="00081720" w:rsidP="00081720">
    <w:pPr>
      <w:pStyle w:val="Encabezado"/>
      <w:tabs>
        <w:tab w:val="clear" w:pos="8504"/>
        <w:tab w:val="left" w:pos="7155"/>
      </w:tabs>
    </w:pPr>
  </w:p>
  <w:p w:rsidR="00081720" w:rsidRPr="003C6DD1" w:rsidRDefault="0049028E" w:rsidP="003C6DD1">
    <w:pPr>
      <w:pStyle w:val="Encabezado"/>
      <w:tabs>
        <w:tab w:val="clear" w:pos="8504"/>
        <w:tab w:val="left" w:pos="7155"/>
      </w:tabs>
      <w:spacing w:line="276" w:lineRule="auto"/>
      <w:jc w:val="center"/>
      <w:rPr>
        <w:rFonts w:ascii="Gotham Black" w:hAnsi="Gotham Black"/>
      </w:rPr>
    </w:pPr>
    <w:r>
      <w:rPr>
        <w:rFonts w:ascii="Gotham Black" w:hAnsi="Gotham Black"/>
      </w:rPr>
      <w:t>Comité de Rendición de Cuentas al Ciudadano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2B" w:rsidRDefault="007A352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1" o:spid="_x0000_s2049" type="#_x0000_t75" style="position:absolute;margin-left:0;margin-top:0;width:495.6pt;height:495.6pt;z-index:-251658240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63"/>
    <w:multiLevelType w:val="hybridMultilevel"/>
    <w:tmpl w:val="C9DC969E"/>
    <w:lvl w:ilvl="0" w:tplc="37B8FE9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AA57CA"/>
    <w:multiLevelType w:val="hybridMultilevel"/>
    <w:tmpl w:val="D96CA27C"/>
    <w:lvl w:ilvl="0" w:tplc="0DC6D6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320861"/>
    <w:multiLevelType w:val="multilevel"/>
    <w:tmpl w:val="613208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8"/>
    <w:rsid w:val="00055CBA"/>
    <w:rsid w:val="00081720"/>
    <w:rsid w:val="00082DD9"/>
    <w:rsid w:val="000C0EC2"/>
    <w:rsid w:val="00106C60"/>
    <w:rsid w:val="00140FD6"/>
    <w:rsid w:val="00170888"/>
    <w:rsid w:val="001D5043"/>
    <w:rsid w:val="001E4058"/>
    <w:rsid w:val="002001CD"/>
    <w:rsid w:val="00215E2B"/>
    <w:rsid w:val="002233E1"/>
    <w:rsid w:val="00240032"/>
    <w:rsid w:val="0025684D"/>
    <w:rsid w:val="0026740F"/>
    <w:rsid w:val="0029001C"/>
    <w:rsid w:val="002A5E3E"/>
    <w:rsid w:val="002B1D18"/>
    <w:rsid w:val="002C7D93"/>
    <w:rsid w:val="002E52B5"/>
    <w:rsid w:val="002F63F6"/>
    <w:rsid w:val="00351688"/>
    <w:rsid w:val="00356C0E"/>
    <w:rsid w:val="00372661"/>
    <w:rsid w:val="003B290B"/>
    <w:rsid w:val="003C6DD1"/>
    <w:rsid w:val="00404447"/>
    <w:rsid w:val="0044446E"/>
    <w:rsid w:val="0049028E"/>
    <w:rsid w:val="004B7E37"/>
    <w:rsid w:val="004D7D89"/>
    <w:rsid w:val="004F21A0"/>
    <w:rsid w:val="00502DC5"/>
    <w:rsid w:val="005359AA"/>
    <w:rsid w:val="005A2F31"/>
    <w:rsid w:val="005D6087"/>
    <w:rsid w:val="005E424F"/>
    <w:rsid w:val="005F62AD"/>
    <w:rsid w:val="005F6C77"/>
    <w:rsid w:val="005F70D7"/>
    <w:rsid w:val="00623F55"/>
    <w:rsid w:val="006242E4"/>
    <w:rsid w:val="00642A66"/>
    <w:rsid w:val="00663DCE"/>
    <w:rsid w:val="00687EB6"/>
    <w:rsid w:val="006F079C"/>
    <w:rsid w:val="00743F23"/>
    <w:rsid w:val="007A3522"/>
    <w:rsid w:val="007C5269"/>
    <w:rsid w:val="007F5B0C"/>
    <w:rsid w:val="00816B65"/>
    <w:rsid w:val="008328E6"/>
    <w:rsid w:val="008A2BD4"/>
    <w:rsid w:val="00945361"/>
    <w:rsid w:val="009A46FB"/>
    <w:rsid w:val="009C2860"/>
    <w:rsid w:val="009D4090"/>
    <w:rsid w:val="00A169FE"/>
    <w:rsid w:val="00A60E57"/>
    <w:rsid w:val="00AE550C"/>
    <w:rsid w:val="00B06500"/>
    <w:rsid w:val="00B81A6D"/>
    <w:rsid w:val="00BF53CA"/>
    <w:rsid w:val="00C1122A"/>
    <w:rsid w:val="00C35D30"/>
    <w:rsid w:val="00C564E1"/>
    <w:rsid w:val="00C746C8"/>
    <w:rsid w:val="00D32DAE"/>
    <w:rsid w:val="00D75AC5"/>
    <w:rsid w:val="00D80E5C"/>
    <w:rsid w:val="00DA6AF2"/>
    <w:rsid w:val="00DD07FA"/>
    <w:rsid w:val="00E34CAF"/>
    <w:rsid w:val="00E665CD"/>
    <w:rsid w:val="00E9206D"/>
    <w:rsid w:val="00F471DE"/>
    <w:rsid w:val="00F94306"/>
    <w:rsid w:val="00F96991"/>
    <w:rsid w:val="00FA50A8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0AB81AC-EE2E-4417-9AB9-4D9FA6F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5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351688"/>
  </w:style>
  <w:style w:type="paragraph" w:styleId="Piedepgina">
    <w:name w:val="footer"/>
    <w:basedOn w:val="Normal"/>
    <w:link w:val="Piedepgina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688"/>
  </w:style>
  <w:style w:type="character" w:customStyle="1" w:styleId="selectable-text">
    <w:name w:val="selectable-text"/>
    <w:basedOn w:val="Fuentedeprrafopredeter"/>
    <w:rsid w:val="00215E2B"/>
  </w:style>
  <w:style w:type="paragraph" w:styleId="Sinespaciado">
    <w:name w:val="No Spacing"/>
    <w:uiPriority w:val="1"/>
    <w:qFormat/>
    <w:rsid w:val="00623F5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F23"/>
    <w:rPr>
      <w:rFonts w:ascii="Segoe UI" w:hAnsi="Segoe UI" w:cs="Segoe UI"/>
      <w:sz w:val="18"/>
      <w:szCs w:val="18"/>
      <w:lang w:val="es-ES"/>
    </w:rPr>
  </w:style>
  <w:style w:type="character" w:customStyle="1" w:styleId="apple-converted-space">
    <w:name w:val="apple-converted-space"/>
    <w:rsid w:val="00D80E5C"/>
  </w:style>
  <w:style w:type="paragraph" w:customStyle="1" w:styleId="Default">
    <w:name w:val="Default"/>
    <w:rsid w:val="00D80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902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2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rsid w:val="00DA6AF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7pMePCCZw428OyXUTiqvYE1u5fMlU1k/view?usp=sharing" TargetMode="External"/><Relationship Id="rId13" Type="http://schemas.openxmlformats.org/officeDocument/2006/relationships/hyperlink" Target="https://www.youtube.com/watch?v=hhzYgk3msV0&amp;t=15s" TargetMode="External"/><Relationship Id="rId18" Type="http://schemas.openxmlformats.org/officeDocument/2006/relationships/hyperlink" Target="https://www.mef.gov.py/web-hacienda/index.php?c=972&amp;n=16175" TargetMode="External"/><Relationship Id="rId26" Type="http://schemas.openxmlformats.org/officeDocument/2006/relationships/hyperlink" Target="https://www.youtube.com/watch?v=nx1hVGil3L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ef.gov.py/web-hacienda/index.php?c=972&amp;n=161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f.gov.py/web-hacienda/index.php?c=972&amp;n=16560" TargetMode="External"/><Relationship Id="rId17" Type="http://schemas.openxmlformats.org/officeDocument/2006/relationships/hyperlink" Target="https://www.facebook.com/watch/live/?ref=watch_permalink&amp;v=320712864061645" TargetMode="External"/><Relationship Id="rId25" Type="http://schemas.openxmlformats.org/officeDocument/2006/relationships/hyperlink" Target="https://www.mef.gov.py/web-hacienda/index.php?c=12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watch/live/?ref=watch_permalink&amp;v=784129740382283" TargetMode="External"/><Relationship Id="rId20" Type="http://schemas.openxmlformats.org/officeDocument/2006/relationships/hyperlink" Target="https://www.mef.gov.py/web-hacienda/index.php?c=972&amp;n=1617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f.gov.py/web-hacienda/index.php?c=1270" TargetMode="External"/><Relationship Id="rId24" Type="http://schemas.openxmlformats.org/officeDocument/2006/relationships/hyperlink" Target="https://www.mef.gov.py/web-hacienda/index.php?c=972&amp;n=1656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ef.gov.py/web-hacienda/index.php?c=1270" TargetMode="External"/><Relationship Id="rId23" Type="http://schemas.openxmlformats.org/officeDocument/2006/relationships/hyperlink" Target="https://www.mef.gov.py/web-hacienda/index.php?c=972&amp;n=1618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rive.google.com/file/d/1W7pMePCCZw428OyXUTiqvYE1u5fMlU1k/view?usp=sharing" TargetMode="External"/><Relationship Id="rId19" Type="http://schemas.openxmlformats.org/officeDocument/2006/relationships/hyperlink" Target="https://www.mef.gov.py/web-hacienda/index.php?c=972&amp;n=1617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f.gov.py/web-hacienda/index.php?c=1270" TargetMode="External"/><Relationship Id="rId14" Type="http://schemas.openxmlformats.org/officeDocument/2006/relationships/hyperlink" Target="https://www.mef.gov.py/web-hacienda/index.php?c=1270" TargetMode="External"/><Relationship Id="rId22" Type="http://schemas.openxmlformats.org/officeDocument/2006/relationships/hyperlink" Target="https://www.mef.gov.py/web-hacienda/index.php?c=972&amp;n=16180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B347-63FA-4E64-8DC3-A7378ED2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fbritez</dc:creator>
  <cp:keywords/>
  <dc:description/>
  <cp:lastModifiedBy>Nami Horikawa Mancuello</cp:lastModifiedBy>
  <cp:revision>76</cp:revision>
  <cp:lastPrinted>2024-01-12T16:38:00Z</cp:lastPrinted>
  <dcterms:created xsi:type="dcterms:W3CDTF">2023-08-28T13:20:00Z</dcterms:created>
  <dcterms:modified xsi:type="dcterms:W3CDTF">2024-01-15T12:54:00Z</dcterms:modified>
</cp:coreProperties>
</file>