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249FC" w:rsidRDefault="009249FC" w:rsidP="009249FC">
      <w:pPr>
        <w:numPr>
          <w:ilvl w:val="4"/>
          <w:numId w:val="1"/>
        </w:numPr>
        <w:spacing w:before="120" w:after="60"/>
        <w:jc w:val="center"/>
        <w:rPr>
          <w:b/>
        </w:rPr>
      </w:pPr>
      <w:r>
        <w:rPr>
          <w:b/>
          <w:bCs/>
          <w:noProof/>
        </w:rPr>
        <w:drawing>
          <wp:inline distT="0" distB="0" distL="0" distR="0" wp14:anchorId="286DEAFF" wp14:editId="1BDCEE83">
            <wp:extent cx="2762250" cy="695325"/>
            <wp:effectExtent l="0" t="0" r="0" b="9525"/>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801110" cy="705107"/>
                    </a:xfrm>
                    <a:prstGeom prst="rect">
                      <a:avLst/>
                    </a:prstGeom>
                    <a:noFill/>
                    <a:ln>
                      <a:noFill/>
                      <a:prstDash/>
                    </a:ln>
                  </pic:spPr>
                </pic:pic>
              </a:graphicData>
            </a:graphic>
          </wp:inline>
        </w:drawing>
      </w:r>
    </w:p>
    <w:p w:rsidR="00C7497E" w:rsidRPr="003559A8" w:rsidRDefault="003559A8" w:rsidP="00C7497E">
      <w:pPr>
        <w:rPr>
          <w:rFonts w:ascii="Times New Roman" w:hAnsi="Times New Roman" w:cs="Times New Roman"/>
          <w:szCs w:val="20"/>
        </w:rPr>
      </w:pPr>
      <w:r w:rsidRPr="003559A8">
        <w:rPr>
          <w:rFonts w:ascii="Times New Roman" w:hAnsi="Times New Roman" w:cs="Times New Roman"/>
          <w:b/>
          <w:szCs w:val="20"/>
        </w:rPr>
        <w:t>FICHA DEL INDICADOR</w:t>
      </w:r>
      <w:r w:rsidR="009249FC" w:rsidRPr="003559A8">
        <w:rPr>
          <w:rFonts w:ascii="Times New Roman" w:hAnsi="Times New Roman" w:cs="Times New Roman"/>
          <w:b/>
          <w:szCs w:val="20"/>
        </w:rPr>
        <w:tab/>
      </w:r>
      <w:r w:rsidR="009249FC" w:rsidRPr="003559A8">
        <w:rPr>
          <w:rFonts w:ascii="Times New Roman" w:hAnsi="Times New Roman" w:cs="Times New Roman"/>
          <w:b/>
          <w:szCs w:val="20"/>
        </w:rPr>
        <w:tab/>
      </w:r>
      <w:r w:rsidR="009249FC" w:rsidRPr="003559A8">
        <w:rPr>
          <w:rFonts w:ascii="Times New Roman" w:hAnsi="Times New Roman" w:cs="Times New Roman"/>
          <w:b/>
          <w:szCs w:val="20"/>
        </w:rPr>
        <w:tab/>
      </w:r>
      <w:r w:rsidR="009249FC" w:rsidRPr="003559A8">
        <w:rPr>
          <w:rFonts w:ascii="Times New Roman" w:hAnsi="Times New Roman" w:cs="Times New Roman"/>
          <w:b/>
          <w:szCs w:val="20"/>
        </w:rPr>
        <w:tab/>
      </w:r>
      <w:r w:rsidR="009249FC" w:rsidRPr="003559A8">
        <w:rPr>
          <w:rFonts w:ascii="Times New Roman" w:hAnsi="Times New Roman" w:cs="Times New Roman"/>
          <w:b/>
          <w:szCs w:val="20"/>
        </w:rPr>
        <w:tab/>
      </w:r>
      <w:r w:rsidR="009249FC" w:rsidRPr="003559A8">
        <w:rPr>
          <w:rFonts w:ascii="Times New Roman" w:hAnsi="Times New Roman" w:cs="Times New Roman"/>
          <w:b/>
          <w:szCs w:val="20"/>
        </w:rPr>
        <w:tab/>
      </w:r>
      <w:r w:rsidR="009249FC" w:rsidRPr="003559A8">
        <w:rPr>
          <w:rFonts w:ascii="Times New Roman" w:hAnsi="Times New Roman" w:cs="Times New Roman"/>
          <w:b/>
          <w:szCs w:val="20"/>
        </w:rPr>
        <w:tab/>
      </w:r>
      <w:r w:rsidR="009249FC" w:rsidRPr="003559A8">
        <w:rPr>
          <w:rFonts w:ascii="Times New Roman" w:hAnsi="Times New Roman" w:cs="Times New Roman"/>
          <w:b/>
          <w:szCs w:val="20"/>
        </w:rPr>
        <w:tab/>
      </w:r>
      <w:r w:rsidR="009249FC" w:rsidRPr="003559A8">
        <w:rPr>
          <w:rFonts w:ascii="Times New Roman" w:hAnsi="Times New Roman" w:cs="Times New Roman"/>
          <w:b/>
          <w:szCs w:val="20"/>
        </w:rPr>
        <w:tab/>
      </w:r>
      <w:r w:rsidR="009249FC" w:rsidRPr="003559A8">
        <w:rPr>
          <w:rFonts w:ascii="Times New Roman" w:hAnsi="Times New Roman" w:cs="Times New Roman"/>
          <w:b/>
          <w:szCs w:val="20"/>
        </w:rPr>
        <w:tab/>
      </w:r>
      <w:r w:rsidR="009249FC" w:rsidRPr="003559A8">
        <w:rPr>
          <w:rFonts w:ascii="Times New Roman" w:hAnsi="Times New Roman" w:cs="Times New Roman"/>
          <w:b/>
          <w:szCs w:val="20"/>
        </w:rPr>
        <w:tab/>
      </w:r>
      <w:r w:rsidR="009249FC" w:rsidRPr="003559A8">
        <w:rPr>
          <w:rFonts w:ascii="Times New Roman" w:hAnsi="Times New Roman" w:cs="Times New Roman"/>
          <w:b/>
          <w:szCs w:val="20"/>
        </w:rPr>
        <w:tab/>
      </w:r>
      <w:r w:rsidR="009249FC" w:rsidRPr="003559A8">
        <w:rPr>
          <w:rFonts w:ascii="Times New Roman" w:hAnsi="Times New Roman" w:cs="Times New Roman"/>
          <w:b/>
          <w:szCs w:val="20"/>
        </w:rPr>
        <w:tab/>
      </w:r>
      <w:r w:rsidR="009249FC" w:rsidRPr="003559A8">
        <w:rPr>
          <w:rFonts w:ascii="Times New Roman" w:hAnsi="Times New Roman" w:cs="Times New Roman"/>
          <w:b/>
          <w:szCs w:val="20"/>
        </w:rPr>
        <w:tab/>
      </w:r>
      <w:r w:rsidRPr="003559A8">
        <w:rPr>
          <w:rFonts w:ascii="Times New Roman" w:hAnsi="Times New Roman" w:cs="Times New Roman"/>
          <w:b/>
          <w:szCs w:val="20"/>
        </w:rPr>
        <w:t xml:space="preserve">               </w:t>
      </w:r>
      <w:r w:rsidR="009249FC" w:rsidRPr="003559A8">
        <w:rPr>
          <w:rFonts w:ascii="Times New Roman" w:hAnsi="Times New Roman" w:cs="Times New Roman"/>
          <w:b/>
          <w:szCs w:val="20"/>
        </w:rPr>
        <w:t>B-16-02</w:t>
      </w:r>
    </w:p>
    <w:tbl>
      <w:tblPr>
        <w:tblW w:w="0" w:type="auto"/>
        <w:tblCellMar>
          <w:top w:w="15" w:type="dxa"/>
          <w:left w:w="15" w:type="dxa"/>
          <w:bottom w:w="15" w:type="dxa"/>
          <w:right w:w="15" w:type="dxa"/>
        </w:tblCellMar>
        <w:tblLook w:val="04A0" w:firstRow="1" w:lastRow="0" w:firstColumn="1" w:lastColumn="0" w:noHBand="0" w:noVBand="1"/>
      </w:tblPr>
      <w:tblGrid>
        <w:gridCol w:w="2972"/>
        <w:gridCol w:w="11418"/>
      </w:tblGrid>
      <w:tr w:rsidR="00C7497E" w:rsidRPr="003559A8" w:rsidTr="003559A8">
        <w:tc>
          <w:tcPr>
            <w:tcW w:w="2972" w:type="dxa"/>
            <w:tcBorders>
              <w:top w:val="single" w:sz="4" w:space="0" w:color="000001"/>
              <w:left w:val="single" w:sz="4" w:space="0" w:color="000001"/>
              <w:bottom w:val="single" w:sz="4" w:space="0" w:color="000001"/>
              <w:right w:val="single" w:sz="4" w:space="0" w:color="000001"/>
            </w:tcBorders>
            <w:shd w:val="clear" w:color="auto" w:fill="B2B2B2"/>
            <w:tcMar>
              <w:top w:w="55" w:type="dxa"/>
              <w:left w:w="51" w:type="dxa"/>
              <w:bottom w:w="55" w:type="dxa"/>
              <w:right w:w="55" w:type="dxa"/>
            </w:tcMar>
            <w:vAlign w:val="center"/>
            <w:hideMark/>
          </w:tcPr>
          <w:p w:rsidR="00C7497E" w:rsidRPr="003559A8" w:rsidRDefault="00C7497E">
            <w:pPr>
              <w:pStyle w:val="NormalWeb"/>
              <w:spacing w:before="0" w:beforeAutospacing="0" w:after="0" w:afterAutospacing="0"/>
              <w:jc w:val="center"/>
              <w:rPr>
                <w:sz w:val="20"/>
                <w:szCs w:val="20"/>
              </w:rPr>
            </w:pPr>
            <w:r w:rsidRPr="003559A8">
              <w:rPr>
                <w:b/>
                <w:bCs/>
                <w:color w:val="00000A"/>
                <w:sz w:val="20"/>
                <w:szCs w:val="20"/>
              </w:rPr>
              <w:t>Atributo</w:t>
            </w:r>
          </w:p>
        </w:tc>
        <w:tc>
          <w:tcPr>
            <w:tcW w:w="11418" w:type="dxa"/>
            <w:tcBorders>
              <w:top w:val="single" w:sz="4" w:space="0" w:color="000001"/>
              <w:left w:val="single" w:sz="4" w:space="0" w:color="000001"/>
              <w:bottom w:val="single" w:sz="4" w:space="0" w:color="000001"/>
              <w:right w:val="single" w:sz="4" w:space="0" w:color="000001"/>
            </w:tcBorders>
            <w:shd w:val="clear" w:color="auto" w:fill="B2B2B2"/>
            <w:tcMar>
              <w:top w:w="55" w:type="dxa"/>
              <w:left w:w="51" w:type="dxa"/>
              <w:bottom w:w="55" w:type="dxa"/>
              <w:right w:w="55" w:type="dxa"/>
            </w:tcMar>
            <w:vAlign w:val="center"/>
            <w:hideMark/>
          </w:tcPr>
          <w:p w:rsidR="00C7497E" w:rsidRPr="003559A8" w:rsidRDefault="00C7497E">
            <w:pPr>
              <w:pStyle w:val="NormalWeb"/>
              <w:spacing w:before="0" w:beforeAutospacing="0" w:after="0" w:afterAutospacing="0"/>
              <w:jc w:val="center"/>
              <w:rPr>
                <w:sz w:val="20"/>
                <w:szCs w:val="20"/>
              </w:rPr>
            </w:pPr>
            <w:r w:rsidRPr="003559A8">
              <w:rPr>
                <w:b/>
                <w:bCs/>
                <w:color w:val="00000A"/>
                <w:sz w:val="20"/>
                <w:szCs w:val="20"/>
              </w:rPr>
              <w:t>Definiciones y Categorías</w:t>
            </w:r>
          </w:p>
        </w:tc>
      </w:tr>
      <w:tr w:rsidR="00C7497E" w:rsidRPr="003559A8" w:rsidTr="003559A8">
        <w:tc>
          <w:tcPr>
            <w:tcW w:w="2972" w:type="dxa"/>
            <w:tcBorders>
              <w:top w:val="single" w:sz="4" w:space="0" w:color="000001"/>
              <w:left w:val="single" w:sz="4" w:space="0" w:color="000001"/>
              <w:bottom w:val="single" w:sz="4" w:space="0" w:color="000001"/>
              <w:right w:val="single" w:sz="4" w:space="0" w:color="000001"/>
            </w:tcBorders>
            <w:shd w:val="clear" w:color="auto" w:fill="DDDDDD"/>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b/>
                <w:bCs/>
                <w:color w:val="00000A"/>
                <w:sz w:val="20"/>
                <w:szCs w:val="20"/>
              </w:rPr>
              <w:t>1. Objetivos/resultado relacionado</w:t>
            </w:r>
          </w:p>
        </w:tc>
        <w:tc>
          <w:tcPr>
            <w:tcW w:w="11418" w:type="dxa"/>
            <w:tcBorders>
              <w:top w:val="single" w:sz="4" w:space="0" w:color="000001"/>
              <w:left w:val="single" w:sz="4" w:space="0" w:color="000001"/>
              <w:bottom w:val="single" w:sz="4" w:space="0" w:color="000001"/>
              <w:right w:val="single" w:sz="4" w:space="0" w:color="000001"/>
            </w:tcBorders>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color w:val="00000A"/>
                <w:sz w:val="20"/>
                <w:szCs w:val="20"/>
              </w:rPr>
              <w:t xml:space="preserve">Estas categorías son asumidas conforme a las definiciones y/o codificaciones establecidas por la </w:t>
            </w:r>
            <w:proofErr w:type="spellStart"/>
            <w:r w:rsidRPr="003559A8">
              <w:rPr>
                <w:color w:val="00000A"/>
                <w:sz w:val="20"/>
                <w:szCs w:val="20"/>
              </w:rPr>
              <w:t>STP</w:t>
            </w:r>
            <w:proofErr w:type="spellEnd"/>
            <w:r w:rsidRPr="003559A8">
              <w:rPr>
                <w:color w:val="00000A"/>
                <w:sz w:val="20"/>
                <w:szCs w:val="20"/>
              </w:rPr>
              <w:t xml:space="preserve"> sobre la base de los objetivos del </w:t>
            </w:r>
            <w:proofErr w:type="spellStart"/>
            <w:r w:rsidRPr="003559A8">
              <w:rPr>
                <w:color w:val="00000A"/>
                <w:sz w:val="20"/>
                <w:szCs w:val="20"/>
              </w:rPr>
              <w:t>PND</w:t>
            </w:r>
            <w:proofErr w:type="spellEnd"/>
            <w:r w:rsidRPr="003559A8">
              <w:rPr>
                <w:color w:val="00000A"/>
                <w:sz w:val="20"/>
                <w:szCs w:val="20"/>
              </w:rPr>
              <w:t xml:space="preserve"> y de los resultados esperados de los programas, subprogramas y proyectos institucionales [seleccionar del catálogo de objetivos y resultados del </w:t>
            </w:r>
            <w:proofErr w:type="spellStart"/>
            <w:r w:rsidRPr="003559A8">
              <w:rPr>
                <w:color w:val="00000A"/>
                <w:sz w:val="20"/>
                <w:szCs w:val="20"/>
              </w:rPr>
              <w:t>SPR</w:t>
            </w:r>
            <w:proofErr w:type="spellEnd"/>
            <w:r w:rsidRPr="003559A8">
              <w:rPr>
                <w:color w:val="00000A"/>
                <w:sz w:val="20"/>
                <w:szCs w:val="20"/>
              </w:rPr>
              <w:t>, con posibilidad de relacionar a más de un objetivo o resultado]</w:t>
            </w:r>
          </w:p>
        </w:tc>
      </w:tr>
      <w:tr w:rsidR="00C7497E" w:rsidRPr="003559A8" w:rsidTr="003559A8">
        <w:tc>
          <w:tcPr>
            <w:tcW w:w="2972" w:type="dxa"/>
            <w:tcBorders>
              <w:top w:val="single" w:sz="4" w:space="0" w:color="000001"/>
              <w:left w:val="single" w:sz="4" w:space="0" w:color="000001"/>
              <w:bottom w:val="single" w:sz="4" w:space="0" w:color="000001"/>
              <w:right w:val="single" w:sz="4" w:space="0" w:color="000001"/>
            </w:tcBorders>
            <w:shd w:val="clear" w:color="auto" w:fill="DDDDDD"/>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b/>
                <w:bCs/>
                <w:color w:val="00000A"/>
                <w:sz w:val="20"/>
                <w:szCs w:val="20"/>
              </w:rPr>
              <w:t xml:space="preserve">2. Nombre del indicador </w:t>
            </w:r>
          </w:p>
        </w:tc>
        <w:tc>
          <w:tcPr>
            <w:tcW w:w="11418" w:type="dxa"/>
            <w:tcBorders>
              <w:top w:val="single" w:sz="4" w:space="0" w:color="000001"/>
              <w:left w:val="single" w:sz="4" w:space="0" w:color="000001"/>
              <w:bottom w:val="single" w:sz="4" w:space="0" w:color="000001"/>
              <w:right w:val="single" w:sz="4" w:space="0" w:color="000001"/>
            </w:tcBorders>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color w:val="00000A"/>
                <w:sz w:val="20"/>
                <w:szCs w:val="20"/>
              </w:rPr>
              <w:t>El nombre es la denominación precisa que identifica al indicador y lo que se desea medir con él.</w:t>
            </w:r>
          </w:p>
          <w:p w:rsidR="00C7497E" w:rsidRPr="003559A8" w:rsidRDefault="00C7497E">
            <w:pPr>
              <w:pStyle w:val="NormalWeb"/>
              <w:spacing w:before="0" w:beforeAutospacing="0" w:after="0" w:afterAutospacing="0"/>
              <w:rPr>
                <w:sz w:val="20"/>
                <w:szCs w:val="20"/>
              </w:rPr>
            </w:pPr>
            <w:r w:rsidRPr="003559A8">
              <w:rPr>
                <w:color w:val="00000A"/>
                <w:sz w:val="20"/>
                <w:szCs w:val="20"/>
              </w:rPr>
              <w:t xml:space="preserve">Para la definición del nombre se recomienda: </w:t>
            </w:r>
          </w:p>
          <w:p w:rsidR="00C7497E" w:rsidRPr="003559A8" w:rsidRDefault="00C7497E">
            <w:pPr>
              <w:pStyle w:val="NormalWeb"/>
              <w:spacing w:before="0" w:beforeAutospacing="0" w:after="0" w:afterAutospacing="0"/>
              <w:rPr>
                <w:sz w:val="20"/>
                <w:szCs w:val="20"/>
              </w:rPr>
            </w:pPr>
            <w:r w:rsidRPr="003559A8">
              <w:rPr>
                <w:color w:val="00000A"/>
                <w:sz w:val="20"/>
                <w:szCs w:val="20"/>
              </w:rPr>
              <w:t>• que sea claro y auto explicativo,</w:t>
            </w:r>
          </w:p>
          <w:p w:rsidR="00C7497E" w:rsidRPr="003559A8" w:rsidRDefault="00C7497E">
            <w:pPr>
              <w:pStyle w:val="NormalWeb"/>
              <w:spacing w:before="0" w:beforeAutospacing="0" w:after="0" w:afterAutospacing="0"/>
              <w:rPr>
                <w:sz w:val="20"/>
                <w:szCs w:val="20"/>
              </w:rPr>
            </w:pPr>
            <w:r w:rsidRPr="003559A8">
              <w:rPr>
                <w:color w:val="00000A"/>
                <w:sz w:val="20"/>
                <w:szCs w:val="20"/>
              </w:rPr>
              <w:t>• que no contenga el método de cálculo siendo consistente con el mismo,</w:t>
            </w:r>
          </w:p>
          <w:p w:rsidR="00C7497E" w:rsidRPr="003559A8" w:rsidRDefault="00C7497E">
            <w:pPr>
              <w:pStyle w:val="NormalWeb"/>
              <w:spacing w:before="0" w:beforeAutospacing="0" w:after="0" w:afterAutospacing="0"/>
              <w:rPr>
                <w:sz w:val="20"/>
                <w:szCs w:val="20"/>
              </w:rPr>
            </w:pPr>
            <w:r w:rsidRPr="003559A8">
              <w:rPr>
                <w:color w:val="00000A"/>
                <w:sz w:val="20"/>
                <w:szCs w:val="20"/>
              </w:rPr>
              <w:t xml:space="preserve">• </w:t>
            </w:r>
            <w:proofErr w:type="gramStart"/>
            <w:r w:rsidRPr="003559A8">
              <w:rPr>
                <w:color w:val="00000A"/>
                <w:sz w:val="20"/>
                <w:szCs w:val="20"/>
              </w:rPr>
              <w:t>que</w:t>
            </w:r>
            <w:proofErr w:type="gramEnd"/>
            <w:r w:rsidRPr="003559A8">
              <w:rPr>
                <w:color w:val="00000A"/>
                <w:sz w:val="20"/>
                <w:szCs w:val="20"/>
              </w:rPr>
              <w:t xml:space="preserve"> sea único y corto. Máximo 10 palabras. Debe definir claramente su utilidad, y</w:t>
            </w:r>
          </w:p>
          <w:p w:rsidR="00C7497E" w:rsidRPr="003559A8" w:rsidRDefault="00C7497E">
            <w:pPr>
              <w:pStyle w:val="NormalWeb"/>
              <w:spacing w:before="0" w:beforeAutospacing="0" w:after="0" w:afterAutospacing="0"/>
              <w:rPr>
                <w:sz w:val="20"/>
                <w:szCs w:val="20"/>
              </w:rPr>
            </w:pPr>
            <w:r w:rsidRPr="003559A8">
              <w:rPr>
                <w:color w:val="00000A"/>
                <w:sz w:val="20"/>
                <w:szCs w:val="20"/>
              </w:rPr>
              <w:t xml:space="preserve">• </w:t>
            </w:r>
            <w:proofErr w:type="gramStart"/>
            <w:r w:rsidRPr="003559A8">
              <w:rPr>
                <w:color w:val="00000A"/>
                <w:sz w:val="20"/>
                <w:szCs w:val="20"/>
              </w:rPr>
              <w:t>que</w:t>
            </w:r>
            <w:proofErr w:type="gramEnd"/>
            <w:r w:rsidRPr="003559A8">
              <w:rPr>
                <w:color w:val="00000A"/>
                <w:sz w:val="20"/>
                <w:szCs w:val="20"/>
              </w:rPr>
              <w:t xml:space="preserve"> no refleje una acción; no incluya verbos en infinitivo.</w:t>
            </w:r>
          </w:p>
        </w:tc>
      </w:tr>
      <w:tr w:rsidR="00C7497E" w:rsidRPr="003559A8" w:rsidTr="003559A8">
        <w:tc>
          <w:tcPr>
            <w:tcW w:w="2972" w:type="dxa"/>
            <w:tcBorders>
              <w:top w:val="single" w:sz="4" w:space="0" w:color="000001"/>
              <w:left w:val="single" w:sz="4" w:space="0" w:color="000001"/>
              <w:bottom w:val="single" w:sz="4" w:space="0" w:color="000001"/>
              <w:right w:val="single" w:sz="4" w:space="0" w:color="000001"/>
            </w:tcBorders>
            <w:shd w:val="clear" w:color="auto" w:fill="DDDDDD"/>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b/>
                <w:bCs/>
                <w:color w:val="00000A"/>
                <w:sz w:val="20"/>
                <w:szCs w:val="20"/>
              </w:rPr>
              <w:t xml:space="preserve">3. Tipo de indicador </w:t>
            </w:r>
          </w:p>
        </w:tc>
        <w:tc>
          <w:tcPr>
            <w:tcW w:w="11418" w:type="dxa"/>
            <w:tcBorders>
              <w:top w:val="single" w:sz="4" w:space="0" w:color="000001"/>
              <w:left w:val="single" w:sz="4" w:space="0" w:color="000001"/>
              <w:bottom w:val="single" w:sz="4" w:space="0" w:color="000001"/>
              <w:right w:val="single" w:sz="4" w:space="0" w:color="000001"/>
            </w:tcBorders>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color w:val="00000A"/>
                <w:sz w:val="20"/>
                <w:szCs w:val="20"/>
              </w:rPr>
              <w:t>El tipo de indicador será definido en función de su ubicación en la cadena de valor público:</w:t>
            </w:r>
          </w:p>
          <w:p w:rsidR="00C7497E" w:rsidRPr="003559A8" w:rsidRDefault="00C7497E">
            <w:pPr>
              <w:pStyle w:val="NormalWeb"/>
              <w:spacing w:before="0" w:beforeAutospacing="0" w:after="0" w:afterAutospacing="0"/>
              <w:rPr>
                <w:sz w:val="20"/>
                <w:szCs w:val="20"/>
              </w:rPr>
            </w:pPr>
            <w:r w:rsidRPr="003559A8">
              <w:rPr>
                <w:color w:val="00000A"/>
                <w:sz w:val="20"/>
                <w:szCs w:val="20"/>
              </w:rPr>
              <w:t>1. Objetivo de desarrollo</w:t>
            </w:r>
          </w:p>
          <w:p w:rsidR="00C7497E" w:rsidRPr="003559A8" w:rsidRDefault="00C7497E">
            <w:pPr>
              <w:pStyle w:val="NormalWeb"/>
              <w:spacing w:before="0" w:beforeAutospacing="0" w:after="0" w:afterAutospacing="0"/>
              <w:rPr>
                <w:sz w:val="20"/>
                <w:szCs w:val="20"/>
              </w:rPr>
            </w:pPr>
            <w:r w:rsidRPr="003559A8">
              <w:rPr>
                <w:color w:val="00000A"/>
                <w:sz w:val="20"/>
                <w:szCs w:val="20"/>
              </w:rPr>
              <w:t>2. Resultado institucional o sectorial</w:t>
            </w:r>
          </w:p>
          <w:p w:rsidR="00C7497E" w:rsidRPr="003559A8" w:rsidRDefault="00C7497E">
            <w:pPr>
              <w:pStyle w:val="NormalWeb"/>
              <w:spacing w:before="0" w:beforeAutospacing="0" w:after="0" w:afterAutospacing="0"/>
              <w:rPr>
                <w:sz w:val="20"/>
                <w:szCs w:val="20"/>
              </w:rPr>
            </w:pPr>
            <w:r w:rsidRPr="003559A8">
              <w:rPr>
                <w:color w:val="00000A"/>
                <w:sz w:val="20"/>
                <w:szCs w:val="20"/>
              </w:rPr>
              <w:t>3. Objetivo de gestión o producto</w:t>
            </w:r>
          </w:p>
        </w:tc>
      </w:tr>
      <w:tr w:rsidR="00C7497E" w:rsidRPr="003559A8" w:rsidTr="003559A8">
        <w:tc>
          <w:tcPr>
            <w:tcW w:w="2972" w:type="dxa"/>
            <w:tcBorders>
              <w:top w:val="single" w:sz="4" w:space="0" w:color="000001"/>
              <w:left w:val="single" w:sz="4" w:space="0" w:color="000001"/>
              <w:bottom w:val="single" w:sz="4" w:space="0" w:color="000001"/>
              <w:right w:val="single" w:sz="4" w:space="0" w:color="000001"/>
            </w:tcBorders>
            <w:shd w:val="clear" w:color="auto" w:fill="DDDDDD"/>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b/>
                <w:bCs/>
                <w:color w:val="00000A"/>
                <w:sz w:val="20"/>
                <w:szCs w:val="20"/>
              </w:rPr>
              <w:t xml:space="preserve">4. Metodología de cálculo </w:t>
            </w:r>
          </w:p>
        </w:tc>
        <w:tc>
          <w:tcPr>
            <w:tcW w:w="11418" w:type="dxa"/>
            <w:tcBorders>
              <w:top w:val="single" w:sz="4" w:space="0" w:color="000001"/>
              <w:left w:val="single" w:sz="4" w:space="0" w:color="000001"/>
              <w:bottom w:val="single" w:sz="4" w:space="0" w:color="000001"/>
              <w:right w:val="single" w:sz="4" w:space="0" w:color="000001"/>
            </w:tcBorders>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color w:val="00000A"/>
                <w:sz w:val="20"/>
                <w:szCs w:val="20"/>
              </w:rPr>
              <w:t>En este campo se explica la fórmula de cálculo y cuando corresponda la descripción del algoritmo.</w:t>
            </w:r>
          </w:p>
        </w:tc>
      </w:tr>
      <w:tr w:rsidR="00C7497E" w:rsidRPr="003559A8" w:rsidTr="003559A8">
        <w:tc>
          <w:tcPr>
            <w:tcW w:w="2972" w:type="dxa"/>
            <w:tcBorders>
              <w:top w:val="single" w:sz="4" w:space="0" w:color="000001"/>
              <w:left w:val="single" w:sz="4" w:space="0" w:color="000001"/>
              <w:bottom w:val="single" w:sz="4" w:space="0" w:color="000001"/>
              <w:right w:val="single" w:sz="4" w:space="0" w:color="000001"/>
            </w:tcBorders>
            <w:shd w:val="clear" w:color="auto" w:fill="DDDDDD"/>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b/>
                <w:bCs/>
                <w:color w:val="00000A"/>
                <w:sz w:val="20"/>
                <w:szCs w:val="20"/>
              </w:rPr>
              <w:t>5. Unidad de medida</w:t>
            </w:r>
          </w:p>
        </w:tc>
        <w:tc>
          <w:tcPr>
            <w:tcW w:w="11418" w:type="dxa"/>
            <w:tcBorders>
              <w:top w:val="single" w:sz="4" w:space="0" w:color="000001"/>
              <w:left w:val="single" w:sz="4" w:space="0" w:color="000001"/>
              <w:bottom w:val="single" w:sz="4" w:space="0" w:color="000001"/>
              <w:right w:val="single" w:sz="4" w:space="0" w:color="000001"/>
            </w:tcBorders>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color w:val="00000A"/>
                <w:sz w:val="20"/>
                <w:szCs w:val="20"/>
              </w:rPr>
              <w:t xml:space="preserve">En este campo se determina la unidad en que queda expresado el resultado del cálculo del indicador. [seleccionar del clasificador de unidades de medida comunes del </w:t>
            </w:r>
            <w:proofErr w:type="spellStart"/>
            <w:r w:rsidRPr="003559A8">
              <w:rPr>
                <w:color w:val="00000A"/>
                <w:sz w:val="20"/>
                <w:szCs w:val="20"/>
              </w:rPr>
              <w:t>SPR</w:t>
            </w:r>
            <w:proofErr w:type="spellEnd"/>
            <w:r w:rsidRPr="003559A8">
              <w:rPr>
                <w:color w:val="00000A"/>
                <w:sz w:val="20"/>
                <w:szCs w:val="20"/>
              </w:rPr>
              <w:t>]</w:t>
            </w:r>
          </w:p>
        </w:tc>
      </w:tr>
      <w:tr w:rsidR="00C7497E" w:rsidRPr="003559A8" w:rsidTr="003559A8">
        <w:tc>
          <w:tcPr>
            <w:tcW w:w="2972" w:type="dxa"/>
            <w:tcBorders>
              <w:top w:val="single" w:sz="4" w:space="0" w:color="000001"/>
              <w:left w:val="single" w:sz="4" w:space="0" w:color="000001"/>
              <w:bottom w:val="single" w:sz="4" w:space="0" w:color="000001"/>
              <w:right w:val="single" w:sz="4" w:space="0" w:color="000001"/>
            </w:tcBorders>
            <w:shd w:val="clear" w:color="auto" w:fill="DDDDDD"/>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b/>
                <w:bCs/>
                <w:color w:val="00000A"/>
                <w:sz w:val="20"/>
                <w:szCs w:val="20"/>
              </w:rPr>
              <w:t xml:space="preserve">6. Frecuencia de Medición </w:t>
            </w:r>
          </w:p>
        </w:tc>
        <w:tc>
          <w:tcPr>
            <w:tcW w:w="11418" w:type="dxa"/>
            <w:tcBorders>
              <w:top w:val="single" w:sz="4" w:space="0" w:color="000001"/>
              <w:left w:val="single" w:sz="4" w:space="0" w:color="000001"/>
              <w:bottom w:val="single" w:sz="4" w:space="0" w:color="000001"/>
              <w:right w:val="single" w:sz="4" w:space="0" w:color="000001"/>
            </w:tcBorders>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color w:val="00000A"/>
                <w:sz w:val="20"/>
                <w:szCs w:val="20"/>
              </w:rPr>
              <w:t>En este campo se especifica la periodicidad en el tiempo con que se realiza la medición del indicador (período entre mediciones). La frecuencia podría ser mensual, trimestral, semestral, anual, bianual, dependiendo de la naturaleza de la información que se está utilizando. La preferencia de medición para indicadores de resultado es anual.</w:t>
            </w:r>
          </w:p>
        </w:tc>
      </w:tr>
      <w:tr w:rsidR="00C7497E" w:rsidRPr="003559A8" w:rsidTr="003559A8">
        <w:tc>
          <w:tcPr>
            <w:tcW w:w="2972" w:type="dxa"/>
            <w:tcBorders>
              <w:top w:val="single" w:sz="4" w:space="0" w:color="000001"/>
              <w:left w:val="single" w:sz="4" w:space="0" w:color="000001"/>
              <w:bottom w:val="single" w:sz="4" w:space="0" w:color="000001"/>
              <w:right w:val="single" w:sz="4" w:space="0" w:color="000001"/>
            </w:tcBorders>
            <w:shd w:val="clear" w:color="auto" w:fill="DDDDDD"/>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b/>
                <w:bCs/>
                <w:color w:val="00000A"/>
                <w:sz w:val="20"/>
                <w:szCs w:val="20"/>
              </w:rPr>
              <w:t>7. Fecha de disponibilidad de la información</w:t>
            </w:r>
          </w:p>
        </w:tc>
        <w:tc>
          <w:tcPr>
            <w:tcW w:w="11418" w:type="dxa"/>
            <w:tcBorders>
              <w:top w:val="single" w:sz="4" w:space="0" w:color="000001"/>
              <w:left w:val="single" w:sz="4" w:space="0" w:color="000001"/>
              <w:bottom w:val="single" w:sz="4" w:space="0" w:color="000001"/>
              <w:right w:val="single" w:sz="4" w:space="0" w:color="000001"/>
            </w:tcBorders>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color w:val="00000A"/>
                <w:sz w:val="20"/>
                <w:szCs w:val="20"/>
              </w:rPr>
              <w:t>Especificar la fecha en la que la información es publicada y que está disponible.</w:t>
            </w:r>
          </w:p>
        </w:tc>
      </w:tr>
      <w:tr w:rsidR="00C7497E" w:rsidRPr="003559A8" w:rsidTr="003559A8">
        <w:tc>
          <w:tcPr>
            <w:tcW w:w="2972" w:type="dxa"/>
            <w:tcBorders>
              <w:top w:val="single" w:sz="4" w:space="0" w:color="000001"/>
              <w:left w:val="single" w:sz="4" w:space="0" w:color="000001"/>
              <w:bottom w:val="single" w:sz="4" w:space="0" w:color="000001"/>
              <w:right w:val="single" w:sz="4" w:space="0" w:color="000001"/>
            </w:tcBorders>
            <w:shd w:val="clear" w:color="auto" w:fill="DDDDDD"/>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b/>
                <w:bCs/>
                <w:color w:val="00000A"/>
                <w:sz w:val="20"/>
                <w:szCs w:val="20"/>
              </w:rPr>
              <w:t>8. Cobertura Geográfica</w:t>
            </w:r>
          </w:p>
        </w:tc>
        <w:tc>
          <w:tcPr>
            <w:tcW w:w="11418" w:type="dxa"/>
            <w:tcBorders>
              <w:top w:val="single" w:sz="4" w:space="0" w:color="000001"/>
              <w:left w:val="single" w:sz="4" w:space="0" w:color="000001"/>
              <w:bottom w:val="single" w:sz="4" w:space="0" w:color="000001"/>
              <w:right w:val="single" w:sz="4" w:space="0" w:color="000001"/>
            </w:tcBorders>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color w:val="00000A"/>
                <w:sz w:val="20"/>
                <w:szCs w:val="20"/>
              </w:rPr>
              <w:t>En este campo se hace la especificación del territorio (país, región, departamento, municipio o zona) al cual está referido el indicador.</w:t>
            </w:r>
          </w:p>
        </w:tc>
      </w:tr>
      <w:tr w:rsidR="00C7497E" w:rsidRPr="003559A8" w:rsidTr="003559A8">
        <w:tc>
          <w:tcPr>
            <w:tcW w:w="2972" w:type="dxa"/>
            <w:tcBorders>
              <w:top w:val="single" w:sz="4" w:space="0" w:color="000001"/>
              <w:left w:val="single" w:sz="4" w:space="0" w:color="000001"/>
              <w:bottom w:val="single" w:sz="4" w:space="0" w:color="000001"/>
              <w:right w:val="single" w:sz="4" w:space="0" w:color="000001"/>
            </w:tcBorders>
            <w:shd w:val="clear" w:color="auto" w:fill="DDDDDD"/>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b/>
                <w:bCs/>
                <w:color w:val="00000A"/>
                <w:sz w:val="20"/>
                <w:szCs w:val="20"/>
              </w:rPr>
              <w:t xml:space="preserve">9. </w:t>
            </w:r>
            <w:bookmarkStart w:id="0" w:name="_GoBack"/>
            <w:bookmarkEnd w:id="0"/>
            <w:r w:rsidRPr="003559A8">
              <w:rPr>
                <w:b/>
                <w:bCs/>
                <w:color w:val="00000A"/>
                <w:sz w:val="20"/>
                <w:szCs w:val="20"/>
              </w:rPr>
              <w:t>Nivel de despliegue geográfico</w:t>
            </w:r>
          </w:p>
        </w:tc>
        <w:tc>
          <w:tcPr>
            <w:tcW w:w="11418" w:type="dxa"/>
            <w:tcBorders>
              <w:top w:val="single" w:sz="4" w:space="0" w:color="000001"/>
              <w:left w:val="single" w:sz="4" w:space="0" w:color="000001"/>
              <w:bottom w:val="single" w:sz="4" w:space="0" w:color="000001"/>
              <w:right w:val="single" w:sz="4" w:space="0" w:color="000001"/>
            </w:tcBorders>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color w:val="00000A"/>
                <w:sz w:val="20"/>
                <w:szCs w:val="20"/>
              </w:rPr>
              <w:t>En este campo se identifica el tipo de desagregación geográfica en que se presenta el indicador:</w:t>
            </w:r>
          </w:p>
          <w:p w:rsidR="00C7497E" w:rsidRPr="003559A8" w:rsidRDefault="00C7497E">
            <w:pPr>
              <w:pStyle w:val="NormalWeb"/>
              <w:spacing w:before="0" w:beforeAutospacing="0" w:after="0" w:afterAutospacing="0"/>
              <w:rPr>
                <w:sz w:val="20"/>
                <w:szCs w:val="20"/>
              </w:rPr>
            </w:pPr>
            <w:r w:rsidRPr="003559A8">
              <w:rPr>
                <w:color w:val="00000A"/>
                <w:sz w:val="20"/>
                <w:szCs w:val="20"/>
              </w:rPr>
              <w:t>1. Nacional</w:t>
            </w:r>
          </w:p>
          <w:p w:rsidR="00C7497E" w:rsidRPr="003559A8" w:rsidRDefault="00C7497E">
            <w:pPr>
              <w:pStyle w:val="NormalWeb"/>
              <w:spacing w:before="0" w:beforeAutospacing="0" w:after="0" w:afterAutospacing="0"/>
              <w:rPr>
                <w:sz w:val="20"/>
                <w:szCs w:val="20"/>
              </w:rPr>
            </w:pPr>
            <w:r w:rsidRPr="003559A8">
              <w:rPr>
                <w:color w:val="00000A"/>
                <w:sz w:val="20"/>
                <w:szCs w:val="20"/>
              </w:rPr>
              <w:t>2. Zona de residencia (urbana y rural)</w:t>
            </w:r>
          </w:p>
          <w:p w:rsidR="00C7497E" w:rsidRPr="003559A8" w:rsidRDefault="00C7497E">
            <w:pPr>
              <w:pStyle w:val="NormalWeb"/>
              <w:spacing w:before="0" w:beforeAutospacing="0" w:after="0" w:afterAutospacing="0"/>
              <w:rPr>
                <w:sz w:val="20"/>
                <w:szCs w:val="20"/>
              </w:rPr>
            </w:pPr>
            <w:r w:rsidRPr="003559A8">
              <w:rPr>
                <w:color w:val="00000A"/>
                <w:sz w:val="20"/>
                <w:szCs w:val="20"/>
              </w:rPr>
              <w:t>3. Departamental</w:t>
            </w:r>
          </w:p>
          <w:p w:rsidR="00C7497E" w:rsidRPr="003559A8" w:rsidRDefault="00C7497E">
            <w:pPr>
              <w:pStyle w:val="NormalWeb"/>
              <w:spacing w:before="0" w:beforeAutospacing="0" w:after="0" w:afterAutospacing="0"/>
              <w:rPr>
                <w:sz w:val="20"/>
                <w:szCs w:val="20"/>
              </w:rPr>
            </w:pPr>
            <w:r w:rsidRPr="003559A8">
              <w:rPr>
                <w:color w:val="00000A"/>
                <w:sz w:val="20"/>
                <w:szCs w:val="20"/>
              </w:rPr>
              <w:t>4. Municipal</w:t>
            </w:r>
          </w:p>
          <w:p w:rsidR="00C7497E" w:rsidRPr="003559A8" w:rsidRDefault="00C7497E">
            <w:pPr>
              <w:pStyle w:val="NormalWeb"/>
              <w:spacing w:before="0" w:beforeAutospacing="0" w:after="0" w:afterAutospacing="0"/>
              <w:rPr>
                <w:sz w:val="20"/>
                <w:szCs w:val="20"/>
              </w:rPr>
            </w:pPr>
            <w:r w:rsidRPr="003559A8">
              <w:rPr>
                <w:color w:val="00000A"/>
                <w:sz w:val="20"/>
                <w:szCs w:val="20"/>
              </w:rPr>
              <w:t>5. Localidad</w:t>
            </w:r>
          </w:p>
          <w:p w:rsidR="00C7497E" w:rsidRPr="003559A8" w:rsidRDefault="00C7497E">
            <w:pPr>
              <w:pStyle w:val="NormalWeb"/>
              <w:spacing w:before="0" w:beforeAutospacing="0" w:after="0" w:afterAutospacing="0"/>
              <w:rPr>
                <w:sz w:val="20"/>
                <w:szCs w:val="20"/>
              </w:rPr>
            </w:pPr>
            <w:r w:rsidRPr="003559A8">
              <w:rPr>
                <w:color w:val="00000A"/>
                <w:sz w:val="20"/>
                <w:szCs w:val="20"/>
              </w:rPr>
              <w:t>6. Otros a definir</w:t>
            </w:r>
          </w:p>
        </w:tc>
      </w:tr>
      <w:tr w:rsidR="00C7497E" w:rsidRPr="003559A8" w:rsidTr="003559A8">
        <w:tc>
          <w:tcPr>
            <w:tcW w:w="2972" w:type="dxa"/>
            <w:tcBorders>
              <w:top w:val="single" w:sz="4" w:space="0" w:color="000001"/>
              <w:left w:val="single" w:sz="4" w:space="0" w:color="000001"/>
              <w:bottom w:val="single" w:sz="4" w:space="0" w:color="000001"/>
              <w:right w:val="single" w:sz="4" w:space="0" w:color="000001"/>
            </w:tcBorders>
            <w:shd w:val="clear" w:color="auto" w:fill="DDDDDD"/>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b/>
                <w:bCs/>
                <w:color w:val="00000A"/>
                <w:sz w:val="20"/>
                <w:szCs w:val="20"/>
              </w:rPr>
              <w:t>10. Desagregación demográfica y destinatarios</w:t>
            </w:r>
          </w:p>
        </w:tc>
        <w:tc>
          <w:tcPr>
            <w:tcW w:w="11418" w:type="dxa"/>
            <w:tcBorders>
              <w:top w:val="single" w:sz="4" w:space="0" w:color="000001"/>
              <w:left w:val="single" w:sz="4" w:space="0" w:color="000001"/>
              <w:bottom w:val="single" w:sz="4" w:space="0" w:color="000001"/>
              <w:right w:val="single" w:sz="4" w:space="0" w:color="000001"/>
            </w:tcBorders>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color w:val="00000A"/>
                <w:sz w:val="20"/>
                <w:szCs w:val="20"/>
              </w:rPr>
              <w:t>En este campo se especifica el tipo de desagregación demográfica en que se presenta el indicador:</w:t>
            </w:r>
          </w:p>
          <w:p w:rsidR="00C7497E" w:rsidRPr="003559A8" w:rsidRDefault="00C7497E">
            <w:pPr>
              <w:pStyle w:val="NormalWeb"/>
              <w:spacing w:before="0" w:beforeAutospacing="0" w:after="0" w:afterAutospacing="0"/>
              <w:rPr>
                <w:sz w:val="20"/>
                <w:szCs w:val="20"/>
              </w:rPr>
            </w:pPr>
            <w:r w:rsidRPr="003559A8">
              <w:rPr>
                <w:color w:val="00000A"/>
                <w:sz w:val="20"/>
                <w:szCs w:val="20"/>
              </w:rPr>
              <w:t>1. Nacional</w:t>
            </w:r>
          </w:p>
          <w:p w:rsidR="00C7497E" w:rsidRPr="003559A8" w:rsidRDefault="00C7497E">
            <w:pPr>
              <w:pStyle w:val="NormalWeb"/>
              <w:spacing w:before="0" w:beforeAutospacing="0" w:after="0" w:afterAutospacing="0"/>
              <w:rPr>
                <w:sz w:val="20"/>
                <w:szCs w:val="20"/>
              </w:rPr>
            </w:pPr>
            <w:r w:rsidRPr="003559A8">
              <w:rPr>
                <w:color w:val="00000A"/>
                <w:sz w:val="20"/>
                <w:szCs w:val="20"/>
              </w:rPr>
              <w:t>2. Sexo (Masculino y femenino)</w:t>
            </w:r>
          </w:p>
          <w:p w:rsidR="00C7497E" w:rsidRPr="003559A8" w:rsidRDefault="00C7497E">
            <w:pPr>
              <w:pStyle w:val="NormalWeb"/>
              <w:spacing w:before="0" w:beforeAutospacing="0" w:after="0" w:afterAutospacing="0"/>
              <w:rPr>
                <w:sz w:val="20"/>
                <w:szCs w:val="20"/>
              </w:rPr>
            </w:pPr>
            <w:r w:rsidRPr="003559A8">
              <w:rPr>
                <w:color w:val="00000A"/>
                <w:sz w:val="20"/>
                <w:szCs w:val="20"/>
              </w:rPr>
              <w:t>3. Grupos de edades</w:t>
            </w:r>
          </w:p>
          <w:p w:rsidR="00C7497E" w:rsidRPr="003559A8" w:rsidRDefault="00C7497E">
            <w:pPr>
              <w:pStyle w:val="NormalWeb"/>
              <w:spacing w:before="0" w:beforeAutospacing="0" w:after="0" w:afterAutospacing="0"/>
              <w:rPr>
                <w:sz w:val="20"/>
                <w:szCs w:val="20"/>
              </w:rPr>
            </w:pPr>
            <w:r w:rsidRPr="003559A8">
              <w:rPr>
                <w:color w:val="00000A"/>
                <w:sz w:val="20"/>
                <w:szCs w:val="20"/>
              </w:rPr>
              <w:t>4. Otros a definir.</w:t>
            </w:r>
          </w:p>
          <w:p w:rsidR="00C7497E" w:rsidRPr="003559A8" w:rsidRDefault="00C7497E">
            <w:pPr>
              <w:pStyle w:val="NormalWeb"/>
              <w:spacing w:before="0" w:beforeAutospacing="0" w:after="0" w:afterAutospacing="0"/>
              <w:rPr>
                <w:sz w:val="20"/>
                <w:szCs w:val="20"/>
              </w:rPr>
            </w:pPr>
            <w:r w:rsidRPr="003559A8">
              <w:rPr>
                <w:color w:val="00000A"/>
                <w:sz w:val="20"/>
                <w:szCs w:val="20"/>
              </w:rPr>
              <w:lastRenderedPageBreak/>
              <w:t xml:space="preserve">[seleccionar del clasificador de destinatarios del </w:t>
            </w:r>
            <w:proofErr w:type="spellStart"/>
            <w:r w:rsidRPr="003559A8">
              <w:rPr>
                <w:color w:val="00000A"/>
                <w:sz w:val="20"/>
                <w:szCs w:val="20"/>
              </w:rPr>
              <w:t>SPR</w:t>
            </w:r>
            <w:proofErr w:type="spellEnd"/>
            <w:r w:rsidRPr="003559A8">
              <w:rPr>
                <w:color w:val="00000A"/>
                <w:sz w:val="20"/>
                <w:szCs w:val="20"/>
              </w:rPr>
              <w:t>]</w:t>
            </w:r>
          </w:p>
        </w:tc>
      </w:tr>
      <w:tr w:rsidR="00C7497E" w:rsidRPr="003559A8" w:rsidTr="003559A8">
        <w:tc>
          <w:tcPr>
            <w:tcW w:w="2972" w:type="dxa"/>
            <w:tcBorders>
              <w:top w:val="single" w:sz="4" w:space="0" w:color="000001"/>
              <w:left w:val="single" w:sz="4" w:space="0" w:color="000001"/>
              <w:bottom w:val="single" w:sz="4" w:space="0" w:color="000001"/>
              <w:right w:val="single" w:sz="4" w:space="0" w:color="000001"/>
            </w:tcBorders>
            <w:shd w:val="clear" w:color="auto" w:fill="DDDDDD"/>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b/>
                <w:bCs/>
                <w:color w:val="00000A"/>
                <w:sz w:val="20"/>
                <w:szCs w:val="20"/>
              </w:rPr>
              <w:lastRenderedPageBreak/>
              <w:t xml:space="preserve">11. Fuente de datos </w:t>
            </w:r>
          </w:p>
        </w:tc>
        <w:tc>
          <w:tcPr>
            <w:tcW w:w="11418" w:type="dxa"/>
            <w:tcBorders>
              <w:top w:val="single" w:sz="4" w:space="0" w:color="000001"/>
              <w:left w:val="single" w:sz="4" w:space="0" w:color="000001"/>
              <w:bottom w:val="single" w:sz="4" w:space="0" w:color="000001"/>
              <w:right w:val="single" w:sz="4" w:space="0" w:color="000001"/>
            </w:tcBorders>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color w:val="00000A"/>
                <w:sz w:val="20"/>
                <w:szCs w:val="20"/>
              </w:rPr>
              <w:t xml:space="preserve">En este campo se identifica claramente la publicación o documento (impreso, digital, borrador) de donde se obtiene el dato del indicador. Si el dato se calcula a partir de insumos que provienen de varias fuentes se debe especificar claramente el origen de cada insumo (registros administrativos, encuestas, censos, proyecciones de población, etc.). </w:t>
            </w:r>
          </w:p>
        </w:tc>
      </w:tr>
      <w:tr w:rsidR="00C7497E" w:rsidRPr="003559A8" w:rsidTr="003559A8">
        <w:tc>
          <w:tcPr>
            <w:tcW w:w="2972" w:type="dxa"/>
            <w:tcBorders>
              <w:top w:val="single" w:sz="4" w:space="0" w:color="000001"/>
              <w:left w:val="single" w:sz="4" w:space="0" w:color="000001"/>
              <w:bottom w:val="single" w:sz="4" w:space="0" w:color="000001"/>
              <w:right w:val="single" w:sz="4" w:space="0" w:color="000001"/>
            </w:tcBorders>
            <w:shd w:val="clear" w:color="auto" w:fill="DDDDDD"/>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b/>
                <w:bCs/>
                <w:color w:val="00000A"/>
                <w:sz w:val="20"/>
                <w:szCs w:val="20"/>
              </w:rPr>
              <w:t xml:space="preserve">12. Institución responsable del cálculo del indicador </w:t>
            </w:r>
          </w:p>
        </w:tc>
        <w:tc>
          <w:tcPr>
            <w:tcW w:w="11418" w:type="dxa"/>
            <w:tcBorders>
              <w:top w:val="single" w:sz="4" w:space="0" w:color="000001"/>
              <w:left w:val="single" w:sz="4" w:space="0" w:color="000001"/>
              <w:bottom w:val="single" w:sz="4" w:space="0" w:color="000001"/>
              <w:right w:val="single" w:sz="4" w:space="0" w:color="000001"/>
            </w:tcBorders>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color w:val="00000A"/>
                <w:sz w:val="20"/>
                <w:szCs w:val="20"/>
              </w:rPr>
              <w:t>En este campo se identifica el área institucional responsable de la elaboración o cálculo del indicador como así también de proveer la información sobre el mismo.</w:t>
            </w:r>
          </w:p>
        </w:tc>
      </w:tr>
      <w:tr w:rsidR="00C7497E" w:rsidRPr="003559A8" w:rsidTr="003559A8">
        <w:tc>
          <w:tcPr>
            <w:tcW w:w="2972" w:type="dxa"/>
            <w:tcBorders>
              <w:top w:val="single" w:sz="4" w:space="0" w:color="000001"/>
              <w:left w:val="single" w:sz="4" w:space="0" w:color="000001"/>
              <w:bottom w:val="single" w:sz="4" w:space="0" w:color="000001"/>
              <w:right w:val="single" w:sz="4" w:space="0" w:color="000001"/>
            </w:tcBorders>
            <w:shd w:val="clear" w:color="auto" w:fill="DDDDDD"/>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b/>
                <w:bCs/>
                <w:color w:val="00000A"/>
                <w:sz w:val="20"/>
                <w:szCs w:val="20"/>
              </w:rPr>
              <w:t xml:space="preserve">13. Evaluación </w:t>
            </w:r>
            <w:proofErr w:type="spellStart"/>
            <w:r w:rsidRPr="003559A8">
              <w:rPr>
                <w:b/>
                <w:bCs/>
                <w:color w:val="00000A"/>
                <w:sz w:val="20"/>
                <w:szCs w:val="20"/>
              </w:rPr>
              <w:t>HECI</w:t>
            </w:r>
            <w:proofErr w:type="spellEnd"/>
          </w:p>
        </w:tc>
        <w:tc>
          <w:tcPr>
            <w:tcW w:w="11418" w:type="dxa"/>
            <w:tcBorders>
              <w:top w:val="single" w:sz="4" w:space="0" w:color="000001"/>
              <w:left w:val="single" w:sz="4" w:space="0" w:color="000001"/>
              <w:bottom w:val="single" w:sz="4" w:space="0" w:color="000001"/>
              <w:right w:val="single" w:sz="4" w:space="0" w:color="000001"/>
            </w:tcBorders>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color w:val="00000A"/>
                <w:sz w:val="20"/>
                <w:szCs w:val="20"/>
              </w:rPr>
              <w:t>La herramienta de evaluación de calidad de indicadores (</w:t>
            </w:r>
            <w:proofErr w:type="spellStart"/>
            <w:r w:rsidRPr="003559A8">
              <w:rPr>
                <w:color w:val="00000A"/>
                <w:sz w:val="20"/>
                <w:szCs w:val="20"/>
              </w:rPr>
              <w:t>HECI</w:t>
            </w:r>
            <w:proofErr w:type="spellEnd"/>
            <w:r w:rsidRPr="003559A8">
              <w:rPr>
                <w:color w:val="00000A"/>
                <w:sz w:val="20"/>
                <w:szCs w:val="20"/>
              </w:rPr>
              <w:t>) se aplica a nivel de indicadores, metas y fuentes de información, proporcionando un medio de autoevaluación para el mejoramiento de los tableros de control para la Gestión por Resultados.</w:t>
            </w:r>
          </w:p>
        </w:tc>
      </w:tr>
      <w:tr w:rsidR="00C7497E" w:rsidRPr="003559A8" w:rsidTr="003559A8">
        <w:tc>
          <w:tcPr>
            <w:tcW w:w="2972" w:type="dxa"/>
            <w:tcBorders>
              <w:top w:val="single" w:sz="4" w:space="0" w:color="000001"/>
              <w:left w:val="single" w:sz="4" w:space="0" w:color="000001"/>
              <w:bottom w:val="single" w:sz="4" w:space="0" w:color="000001"/>
              <w:right w:val="single" w:sz="4" w:space="0" w:color="000001"/>
            </w:tcBorders>
            <w:shd w:val="clear" w:color="auto" w:fill="DDDDDD"/>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b/>
                <w:bCs/>
                <w:color w:val="00000A"/>
                <w:sz w:val="20"/>
                <w:szCs w:val="20"/>
              </w:rPr>
              <w:t xml:space="preserve">14. Comentarios </w:t>
            </w:r>
          </w:p>
        </w:tc>
        <w:tc>
          <w:tcPr>
            <w:tcW w:w="11418" w:type="dxa"/>
            <w:tcBorders>
              <w:top w:val="single" w:sz="4" w:space="0" w:color="000001"/>
              <w:left w:val="single" w:sz="4" w:space="0" w:color="000001"/>
              <w:bottom w:val="single" w:sz="4" w:space="0" w:color="000001"/>
              <w:right w:val="single" w:sz="4" w:space="0" w:color="000001"/>
            </w:tcBorders>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color w:val="00000A"/>
                <w:sz w:val="20"/>
                <w:szCs w:val="20"/>
              </w:rPr>
              <w:t>En este campo se registran aspectos conceptuales, metodológicos u operativos, no contenidos en los campos anteriores, que sean de utilidad para aclarar cualquier detalle vinculado con la definición, construcción, cálculo o resultados del indicador.</w:t>
            </w:r>
          </w:p>
        </w:tc>
      </w:tr>
      <w:tr w:rsidR="00C7497E" w:rsidRPr="003559A8" w:rsidTr="003559A8">
        <w:tc>
          <w:tcPr>
            <w:tcW w:w="2972" w:type="dxa"/>
            <w:tcBorders>
              <w:top w:val="single" w:sz="4" w:space="0" w:color="000001"/>
              <w:left w:val="single" w:sz="4" w:space="0" w:color="000001"/>
              <w:bottom w:val="single" w:sz="4" w:space="0" w:color="000001"/>
              <w:right w:val="single" w:sz="4" w:space="0" w:color="000001"/>
            </w:tcBorders>
            <w:shd w:val="clear" w:color="auto" w:fill="DDDDDD"/>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b/>
                <w:bCs/>
                <w:color w:val="00000A"/>
                <w:sz w:val="20"/>
                <w:szCs w:val="20"/>
              </w:rPr>
              <w:t xml:space="preserve">15. Contacto </w:t>
            </w:r>
          </w:p>
        </w:tc>
        <w:tc>
          <w:tcPr>
            <w:tcW w:w="11418" w:type="dxa"/>
            <w:tcBorders>
              <w:top w:val="single" w:sz="4" w:space="0" w:color="000001"/>
              <w:left w:val="single" w:sz="4" w:space="0" w:color="000001"/>
              <w:bottom w:val="single" w:sz="4" w:space="0" w:color="000001"/>
              <w:right w:val="single" w:sz="4" w:space="0" w:color="000001"/>
            </w:tcBorders>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color w:val="00000A"/>
                <w:sz w:val="20"/>
                <w:szCs w:val="20"/>
              </w:rPr>
              <w:t>Nombre, teléfono y correo electrónico del responsable de carga y actualización del indicador.</w:t>
            </w:r>
          </w:p>
        </w:tc>
      </w:tr>
      <w:tr w:rsidR="00C7497E" w:rsidRPr="003559A8" w:rsidTr="003559A8">
        <w:tc>
          <w:tcPr>
            <w:tcW w:w="2972" w:type="dxa"/>
            <w:tcBorders>
              <w:top w:val="single" w:sz="4" w:space="0" w:color="000001"/>
              <w:left w:val="single" w:sz="4" w:space="0" w:color="000001"/>
              <w:bottom w:val="single" w:sz="4" w:space="0" w:color="000001"/>
              <w:right w:val="single" w:sz="4" w:space="0" w:color="000001"/>
            </w:tcBorders>
            <w:shd w:val="clear" w:color="auto" w:fill="DDDDDD"/>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b/>
                <w:bCs/>
                <w:color w:val="00000A"/>
                <w:sz w:val="20"/>
                <w:szCs w:val="20"/>
              </w:rPr>
              <w:t xml:space="preserve">16. Periodo y cantidad </w:t>
            </w:r>
          </w:p>
        </w:tc>
        <w:tc>
          <w:tcPr>
            <w:tcW w:w="11418" w:type="dxa"/>
            <w:tcBorders>
              <w:top w:val="single" w:sz="4" w:space="0" w:color="000001"/>
              <w:left w:val="single" w:sz="4" w:space="0" w:color="000001"/>
              <w:bottom w:val="single" w:sz="4" w:space="0" w:color="000001"/>
              <w:right w:val="single" w:sz="4" w:space="0" w:color="000001"/>
            </w:tcBorders>
            <w:tcMar>
              <w:top w:w="55" w:type="dxa"/>
              <w:left w:w="51" w:type="dxa"/>
              <w:bottom w:w="55" w:type="dxa"/>
              <w:right w:w="55" w:type="dxa"/>
            </w:tcMar>
            <w:hideMark/>
          </w:tcPr>
          <w:p w:rsidR="00C7497E" w:rsidRPr="003559A8" w:rsidRDefault="00C7497E">
            <w:pPr>
              <w:pStyle w:val="NormalWeb"/>
              <w:spacing w:before="0" w:beforeAutospacing="0" w:after="0" w:afterAutospacing="0"/>
              <w:rPr>
                <w:sz w:val="20"/>
                <w:szCs w:val="20"/>
              </w:rPr>
            </w:pPr>
            <w:r w:rsidRPr="003559A8">
              <w:rPr>
                <w:color w:val="00000A"/>
                <w:sz w:val="20"/>
                <w:szCs w:val="20"/>
              </w:rPr>
              <w:t>Para cada periodo se registra la cantidad obtenida del cálculo del indicador, considerando la primera medición como línea de base.</w:t>
            </w:r>
          </w:p>
        </w:tc>
      </w:tr>
    </w:tbl>
    <w:p w:rsidR="00C7497E" w:rsidRDefault="00C7497E" w:rsidP="00C7497E">
      <w:pPr>
        <w:spacing w:before="120" w:after="60"/>
        <w:rPr>
          <w:b/>
        </w:rPr>
      </w:pPr>
    </w:p>
    <w:p w:rsidR="00C7497E" w:rsidRDefault="00C7497E" w:rsidP="00C7497E">
      <w:pPr>
        <w:spacing w:before="120" w:after="60"/>
        <w:rPr>
          <w:b/>
        </w:rPr>
      </w:pPr>
    </w:p>
    <w:sectPr w:rsidR="00C7497E" w:rsidSect="003559A8">
      <w:footerReference w:type="default" r:id="rId9"/>
      <w:pgSz w:w="15840" w:h="12240" w:orient="landscape" w:code="1"/>
      <w:pgMar w:top="284" w:right="720" w:bottom="720" w:left="720"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30F" w:rsidRDefault="002A030F">
      <w:r>
        <w:separator/>
      </w:r>
    </w:p>
  </w:endnote>
  <w:endnote w:type="continuationSeparator" w:id="0">
    <w:p w:rsidR="002A030F" w:rsidRDefault="002A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454" w:rsidRDefault="000C5454">
    <w:pPr>
      <w:spacing w:after="7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30F" w:rsidRDefault="002A030F">
      <w:r>
        <w:separator/>
      </w:r>
    </w:p>
  </w:footnote>
  <w:footnote w:type="continuationSeparator" w:id="0">
    <w:p w:rsidR="002A030F" w:rsidRDefault="002A0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7383E"/>
    <w:multiLevelType w:val="multilevel"/>
    <w:tmpl w:val="D93A34F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54"/>
    <w:rsid w:val="000C5454"/>
    <w:rsid w:val="001D3445"/>
    <w:rsid w:val="00230800"/>
    <w:rsid w:val="002A030F"/>
    <w:rsid w:val="003537F5"/>
    <w:rsid w:val="003559A8"/>
    <w:rsid w:val="00810FFA"/>
    <w:rsid w:val="009249FC"/>
    <w:rsid w:val="00C7497E"/>
    <w:rsid w:val="00DA1662"/>
    <w:rsid w:val="00DA1AE8"/>
    <w:rsid w:val="00E26690"/>
    <w:rsid w:val="00F84DD7"/>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3AA8EC-8A6C-43DA-B55B-49E1290A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color w:val="000000"/>
        <w:sz w:val="24"/>
        <w:szCs w:val="24"/>
        <w:lang w:val="es-PY" w:eastAsia="es-PY"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48" w:type="dxa"/>
        <w:bottom w:w="55" w:type="dxa"/>
        <w:right w:w="55" w:type="dxa"/>
      </w:tblCellMar>
    </w:tblPr>
  </w:style>
  <w:style w:type="table" w:customStyle="1" w:styleId="a0">
    <w:basedOn w:val="TableNormal"/>
    <w:tblPr>
      <w:tblStyleRowBandSize w:val="1"/>
      <w:tblStyleColBandSize w:val="1"/>
      <w:tblCellMar>
        <w:top w:w="55" w:type="dxa"/>
        <w:left w:w="48" w:type="dxa"/>
        <w:bottom w:w="55" w:type="dxa"/>
        <w:right w:w="55" w:type="dxa"/>
      </w:tblCellMar>
    </w:tblPr>
  </w:style>
  <w:style w:type="table" w:customStyle="1" w:styleId="a1">
    <w:basedOn w:val="TableNormal"/>
    <w:tblPr>
      <w:tblStyleRowBandSize w:val="1"/>
      <w:tblStyleColBandSize w:val="1"/>
      <w:tblCellMar>
        <w:top w:w="55" w:type="dxa"/>
        <w:left w:w="48" w:type="dxa"/>
        <w:bottom w:w="55" w:type="dxa"/>
        <w:right w:w="55" w:type="dxa"/>
      </w:tblCellMar>
    </w:tblPr>
  </w:style>
  <w:style w:type="table" w:customStyle="1" w:styleId="a2">
    <w:basedOn w:val="TableNormal"/>
    <w:tblPr>
      <w:tblStyleRowBandSize w:val="1"/>
      <w:tblStyleColBandSize w:val="1"/>
      <w:tblCellMar>
        <w:top w:w="55" w:type="dxa"/>
        <w:left w:w="48" w:type="dxa"/>
        <w:bottom w:w="55" w:type="dxa"/>
        <w:right w:w="55" w:type="dxa"/>
      </w:tblCellMar>
    </w:tblPr>
  </w:style>
  <w:style w:type="table" w:customStyle="1" w:styleId="a3">
    <w:basedOn w:val="TableNormal"/>
    <w:tblPr>
      <w:tblStyleRowBandSize w:val="1"/>
      <w:tblStyleColBandSize w:val="1"/>
      <w:tblCellMar>
        <w:top w:w="55" w:type="dxa"/>
        <w:left w:w="48" w:type="dxa"/>
        <w:bottom w:w="55" w:type="dxa"/>
        <w:right w:w="55" w:type="dxa"/>
      </w:tblCellMar>
    </w:tblPr>
  </w:style>
  <w:style w:type="table" w:customStyle="1" w:styleId="a4">
    <w:basedOn w:val="TableNormal"/>
    <w:tblPr>
      <w:tblStyleRowBandSize w:val="1"/>
      <w:tblStyleColBandSize w:val="1"/>
      <w:tblCellMar>
        <w:top w:w="55" w:type="dxa"/>
        <w:left w:w="48" w:type="dxa"/>
        <w:bottom w:w="55" w:type="dxa"/>
        <w:right w:w="55" w:type="dxa"/>
      </w:tblCellMar>
    </w:tblPr>
  </w:style>
  <w:style w:type="paragraph" w:styleId="NormalWeb">
    <w:name w:val="Normal (Web)"/>
    <w:basedOn w:val="Normal"/>
    <w:uiPriority w:val="99"/>
    <w:semiHidden/>
    <w:unhideWhenUsed/>
    <w:rsid w:val="00C7497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styleId="Encabezado">
    <w:name w:val="header"/>
    <w:basedOn w:val="Normal"/>
    <w:link w:val="EncabezadoCar"/>
    <w:uiPriority w:val="99"/>
    <w:unhideWhenUsed/>
    <w:rsid w:val="003559A8"/>
    <w:pPr>
      <w:tabs>
        <w:tab w:val="center" w:pos="4419"/>
        <w:tab w:val="right" w:pos="8838"/>
      </w:tabs>
    </w:pPr>
  </w:style>
  <w:style w:type="character" w:customStyle="1" w:styleId="EncabezadoCar">
    <w:name w:val="Encabezado Car"/>
    <w:basedOn w:val="Fuentedeprrafopredeter"/>
    <w:link w:val="Encabezado"/>
    <w:uiPriority w:val="99"/>
    <w:rsid w:val="003559A8"/>
  </w:style>
  <w:style w:type="paragraph" w:styleId="Piedepgina">
    <w:name w:val="footer"/>
    <w:basedOn w:val="Normal"/>
    <w:link w:val="PiedepginaCar"/>
    <w:uiPriority w:val="99"/>
    <w:unhideWhenUsed/>
    <w:rsid w:val="003559A8"/>
    <w:pPr>
      <w:tabs>
        <w:tab w:val="center" w:pos="4419"/>
        <w:tab w:val="right" w:pos="8838"/>
      </w:tabs>
    </w:pPr>
  </w:style>
  <w:style w:type="character" w:customStyle="1" w:styleId="PiedepginaCar">
    <w:name w:val="Pie de página Car"/>
    <w:basedOn w:val="Fuentedeprrafopredeter"/>
    <w:link w:val="Piedepgina"/>
    <w:uiPriority w:val="99"/>
    <w:rsid w:val="003559A8"/>
  </w:style>
  <w:style w:type="paragraph" w:styleId="Textodeglobo">
    <w:name w:val="Balloon Text"/>
    <w:basedOn w:val="Normal"/>
    <w:link w:val="TextodegloboCar"/>
    <w:uiPriority w:val="99"/>
    <w:semiHidden/>
    <w:unhideWhenUsed/>
    <w:rsid w:val="003559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59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700509">
      <w:bodyDiv w:val="1"/>
      <w:marLeft w:val="0"/>
      <w:marRight w:val="0"/>
      <w:marTop w:val="0"/>
      <w:marBottom w:val="0"/>
      <w:divBdr>
        <w:top w:val="none" w:sz="0" w:space="0" w:color="auto"/>
        <w:left w:val="none" w:sz="0" w:space="0" w:color="auto"/>
        <w:bottom w:val="none" w:sz="0" w:space="0" w:color="auto"/>
        <w:right w:val="none" w:sz="0" w:space="0" w:color="auto"/>
      </w:divBdr>
      <w:divsChild>
        <w:div w:id="1367488386">
          <w:marLeft w:val="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52B0B-14C3-4808-84EA-69157485E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618</Words>
  <Characters>3405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Flavia Ayala Vuyk</cp:lastModifiedBy>
  <cp:revision>3</cp:revision>
  <cp:lastPrinted>2018-01-22T17:51:00Z</cp:lastPrinted>
  <dcterms:created xsi:type="dcterms:W3CDTF">2018-01-19T19:48:00Z</dcterms:created>
  <dcterms:modified xsi:type="dcterms:W3CDTF">2018-01-22T17:57:00Z</dcterms:modified>
</cp:coreProperties>
</file>