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7E7BB" w14:textId="5A08916A" w:rsidR="008F0F06" w:rsidRPr="00A54FEE" w:rsidRDefault="008F0F06" w:rsidP="00052229">
      <w:pPr>
        <w:ind w:left="3600" w:right="-22" w:hanging="3600"/>
        <w:jc w:val="center"/>
        <w:rPr>
          <w:rFonts w:ascii="Times New Roman" w:hAnsi="Times New Roman" w:cs="Times New Roman"/>
          <w:b/>
          <w:sz w:val="20"/>
          <w:szCs w:val="20"/>
        </w:rPr>
      </w:pPr>
      <w:r w:rsidRPr="00A54FEE">
        <w:rPr>
          <w:rFonts w:ascii="Times New Roman" w:hAnsi="Times New Roman" w:cs="Times New Roman"/>
          <w:b/>
          <w:sz w:val="20"/>
          <w:szCs w:val="20"/>
        </w:rPr>
        <w:t>FASE INICIAL DE IMPLEMENTACIÓN DE LA CARRERA DEL SERVICIO CIVIL.</w:t>
      </w:r>
    </w:p>
    <w:tbl>
      <w:tblPr>
        <w:tblStyle w:val="TableNormal"/>
        <w:tblW w:w="0" w:type="auto"/>
        <w:tblInd w:w="5" w:type="dxa"/>
        <w:tblLook w:val="04A0" w:firstRow="1" w:lastRow="0" w:firstColumn="1" w:lastColumn="0" w:noHBand="0" w:noVBand="1"/>
      </w:tblPr>
      <w:tblGrid>
        <w:gridCol w:w="1271"/>
        <w:gridCol w:w="8336"/>
      </w:tblGrid>
      <w:tr w:rsidR="00052229" w:rsidRPr="003C7651" w14:paraId="67591C1F" w14:textId="77777777" w:rsidTr="00FD696F">
        <w:trPr>
          <w:trHeight w:val="1110"/>
        </w:trPr>
        <w:tc>
          <w:tcPr>
            <w:tcW w:w="1271" w:type="dxa"/>
          </w:tcPr>
          <w:p w14:paraId="6CA2FB24" w14:textId="3C9962A3" w:rsidR="00052229" w:rsidRPr="003C7651" w:rsidRDefault="00052229" w:rsidP="00FD696F">
            <w:pPr>
              <w:ind w:right="-22"/>
              <w:rPr>
                <w:rFonts w:ascii="Times New Roman" w:hAnsi="Times New Roman" w:cs="Times New Roman"/>
                <w:b/>
                <w:sz w:val="20"/>
                <w:szCs w:val="20"/>
              </w:rPr>
            </w:pPr>
          </w:p>
        </w:tc>
        <w:tc>
          <w:tcPr>
            <w:tcW w:w="8336" w:type="dxa"/>
          </w:tcPr>
          <w:p w14:paraId="43898C90" w14:textId="77777777" w:rsidR="00052229" w:rsidRPr="003C7651" w:rsidRDefault="00052229" w:rsidP="00FD696F">
            <w:pPr>
              <w:ind w:right="-22"/>
              <w:jc w:val="center"/>
              <w:rPr>
                <w:rFonts w:ascii="Times New Roman" w:hAnsi="Times New Roman" w:cs="Times New Roman"/>
                <w:b/>
                <w:sz w:val="16"/>
                <w:szCs w:val="20"/>
              </w:rPr>
            </w:pPr>
          </w:p>
          <w:p w14:paraId="0EE24D27" w14:textId="77777777" w:rsidR="00052229" w:rsidRPr="003C7651" w:rsidRDefault="00052229" w:rsidP="00FD696F">
            <w:pPr>
              <w:ind w:right="-22"/>
              <w:jc w:val="center"/>
              <w:rPr>
                <w:rFonts w:ascii="Times New Roman" w:hAnsi="Times New Roman" w:cs="Times New Roman"/>
                <w:b/>
                <w:sz w:val="20"/>
                <w:szCs w:val="20"/>
              </w:rPr>
            </w:pPr>
            <w:r w:rsidRPr="003C7651">
              <w:rPr>
                <w:rFonts w:ascii="Times New Roman" w:hAnsi="Times New Roman" w:cs="Times New Roman"/>
                <w:b/>
                <w:sz w:val="20"/>
                <w:szCs w:val="20"/>
              </w:rPr>
              <w:t xml:space="preserve">Acta N°:  </w:t>
            </w:r>
            <w:r w:rsidRPr="003C7651">
              <w:rPr>
                <w:rFonts w:ascii="Times New Roman" w:hAnsi="Times New Roman" w:cs="Times New Roman"/>
                <w:b/>
                <w:color w:val="FF0000"/>
                <w:sz w:val="20"/>
                <w:szCs w:val="20"/>
              </w:rPr>
              <w:t>ingresar número/año</w:t>
            </w:r>
          </w:p>
          <w:p w14:paraId="1AB686AB" w14:textId="77777777" w:rsidR="00052229" w:rsidRPr="003C7651" w:rsidRDefault="00052229" w:rsidP="00FD696F">
            <w:pPr>
              <w:ind w:right="-22"/>
              <w:jc w:val="center"/>
              <w:rPr>
                <w:rFonts w:ascii="Times New Roman" w:hAnsi="Times New Roman" w:cs="Times New Roman"/>
                <w:sz w:val="20"/>
                <w:szCs w:val="20"/>
              </w:rPr>
            </w:pPr>
            <w:r w:rsidRPr="003C7651">
              <w:rPr>
                <w:rFonts w:ascii="Times New Roman" w:hAnsi="Times New Roman" w:cs="Times New Roman"/>
                <w:b/>
                <w:sz w:val="20"/>
                <w:szCs w:val="20"/>
              </w:rPr>
              <w:t>Fecha</w:t>
            </w:r>
            <w:r w:rsidRPr="003C7651">
              <w:rPr>
                <w:rFonts w:ascii="Times New Roman" w:hAnsi="Times New Roman" w:cs="Times New Roman"/>
                <w:sz w:val="20"/>
                <w:szCs w:val="20"/>
              </w:rPr>
              <w:t xml:space="preserve">:  </w:t>
            </w:r>
            <w:r w:rsidRPr="003C7651">
              <w:rPr>
                <w:rFonts w:ascii="Times New Roman" w:hAnsi="Times New Roman" w:cs="Times New Roman"/>
                <w:b/>
                <w:color w:val="FF0000"/>
                <w:sz w:val="20"/>
                <w:szCs w:val="20"/>
              </w:rPr>
              <w:t>ingrese fecha.</w:t>
            </w:r>
          </w:p>
        </w:tc>
      </w:tr>
    </w:tbl>
    <w:p w14:paraId="166F8343" w14:textId="46D814C5" w:rsidR="00ED69DA" w:rsidRPr="00A54FEE" w:rsidRDefault="000818BB" w:rsidP="00A54FEE">
      <w:pPr>
        <w:ind w:right="-22"/>
        <w:jc w:val="both"/>
        <w:rPr>
          <w:rFonts w:ascii="Times New Roman" w:hAnsi="Times New Roman" w:cs="Times New Roman"/>
          <w:sz w:val="20"/>
          <w:szCs w:val="20"/>
        </w:rPr>
      </w:pPr>
      <w:r w:rsidRPr="00A54FEE">
        <w:rPr>
          <w:rFonts w:ascii="Times New Roman" w:hAnsi="Times New Roman" w:cs="Times New Roman"/>
          <w:b/>
          <w:sz w:val="20"/>
          <w:szCs w:val="20"/>
        </w:rPr>
        <w:t>Asunto</w:t>
      </w:r>
      <w:r w:rsidRPr="00A54FEE">
        <w:rPr>
          <w:rFonts w:ascii="Times New Roman" w:hAnsi="Times New Roman" w:cs="Times New Roman"/>
          <w:sz w:val="20"/>
          <w:szCs w:val="20"/>
        </w:rPr>
        <w:t xml:space="preserve">: </w:t>
      </w:r>
      <w:r w:rsidR="005E2413" w:rsidRPr="00A54FEE">
        <w:rPr>
          <w:rFonts w:ascii="Times New Roman" w:hAnsi="Times New Roman" w:cs="Times New Roman"/>
          <w:sz w:val="20"/>
          <w:szCs w:val="20"/>
        </w:rPr>
        <w:t>Publicación del Periodo de Actualización del Legajo</w:t>
      </w:r>
      <w:r w:rsidR="008F0F06" w:rsidRPr="00A54FEE">
        <w:rPr>
          <w:rFonts w:ascii="Times New Roman" w:hAnsi="Times New Roman" w:cs="Times New Roman"/>
          <w:sz w:val="20"/>
          <w:szCs w:val="20"/>
        </w:rPr>
        <w:t xml:space="preserve"> </w:t>
      </w:r>
    </w:p>
    <w:p w14:paraId="52BF9B88" w14:textId="77777777" w:rsidR="002D13C5" w:rsidRPr="00402835" w:rsidRDefault="000818BB" w:rsidP="002D13C5">
      <w:pPr>
        <w:ind w:right="-22"/>
        <w:jc w:val="both"/>
        <w:rPr>
          <w:rFonts w:ascii="Times New Roman" w:hAnsi="Times New Roman" w:cs="Times New Roman"/>
        </w:rPr>
      </w:pPr>
      <w:r w:rsidRPr="00A54FEE">
        <w:rPr>
          <w:rFonts w:ascii="Times New Roman" w:hAnsi="Times New Roman" w:cs="Times New Roman"/>
          <w:sz w:val="20"/>
          <w:szCs w:val="20"/>
        </w:rPr>
        <w:t xml:space="preserve">La </w:t>
      </w:r>
      <w:r w:rsidR="00CC30B9" w:rsidRPr="00A54FEE">
        <w:rPr>
          <w:rFonts w:ascii="Times New Roman" w:hAnsi="Times New Roman" w:cs="Times New Roman"/>
          <w:color w:val="00B050"/>
          <w:sz w:val="20"/>
          <w:szCs w:val="20"/>
        </w:rPr>
        <w:t>(agregar denominación de la UGDP)</w:t>
      </w:r>
      <w:r w:rsidRPr="00A54FEE">
        <w:rPr>
          <w:rFonts w:ascii="Times New Roman" w:hAnsi="Times New Roman" w:cs="Times New Roman"/>
          <w:color w:val="00B050"/>
          <w:sz w:val="20"/>
          <w:szCs w:val="20"/>
        </w:rPr>
        <w:t xml:space="preserve"> </w:t>
      </w:r>
      <w:r w:rsidRPr="00A54FEE">
        <w:rPr>
          <w:rFonts w:ascii="Times New Roman" w:hAnsi="Times New Roman" w:cs="Times New Roman"/>
          <w:sz w:val="20"/>
          <w:szCs w:val="20"/>
        </w:rPr>
        <w:t xml:space="preserve">se constituye </w:t>
      </w:r>
      <w:r w:rsidR="00B3497C" w:rsidRPr="00A54FEE">
        <w:rPr>
          <w:rFonts w:ascii="Times New Roman" w:hAnsi="Times New Roman" w:cs="Times New Roman"/>
          <w:sz w:val="20"/>
          <w:szCs w:val="20"/>
        </w:rPr>
        <w:t xml:space="preserve">como </w:t>
      </w:r>
      <w:r w:rsidR="00CC30B9" w:rsidRPr="00A54FEE">
        <w:rPr>
          <w:rFonts w:ascii="Times New Roman" w:hAnsi="Times New Roman" w:cs="Times New Roman"/>
          <w:sz w:val="20"/>
          <w:szCs w:val="20"/>
        </w:rPr>
        <w:t xml:space="preserve">unidad responsable de la aplicación de los criterios y procedimientos establecidos en el reglamento y en el manual operativo para la incorporación de funcionarios públicos a la carrera del servicio civil, conforme </w:t>
      </w:r>
      <w:r w:rsidR="003152BF" w:rsidRPr="00A54FEE">
        <w:rPr>
          <w:rFonts w:ascii="Times New Roman" w:hAnsi="Times New Roman" w:cs="Times New Roman"/>
          <w:sz w:val="20"/>
          <w:szCs w:val="20"/>
        </w:rPr>
        <w:t xml:space="preserve">a </w:t>
      </w:r>
      <w:r w:rsidR="002D13C5">
        <w:rPr>
          <w:rFonts w:ascii="Times New Roman" w:hAnsi="Times New Roman" w:cs="Times New Roman"/>
          <w:sz w:val="20"/>
          <w:szCs w:val="20"/>
        </w:rPr>
        <w:t xml:space="preserve">la Resolución VCHGO N° 33/2026 </w:t>
      </w:r>
      <w:r w:rsidR="002D13C5" w:rsidRPr="002D13C5">
        <w:rPr>
          <w:rFonts w:ascii="Times New Roman" w:hAnsi="Times New Roman" w:cs="Times New Roman"/>
          <w:sz w:val="20"/>
          <w:szCs w:val="20"/>
        </w:rPr>
        <w:t>y Resolución VCHGO Nº 178/2026.</w:t>
      </w:r>
    </w:p>
    <w:p w14:paraId="465B91BB" w14:textId="0E450C36" w:rsidR="00296F5D" w:rsidRPr="00A54FEE" w:rsidRDefault="000818BB" w:rsidP="00A54FEE">
      <w:pPr>
        <w:ind w:right="-22"/>
        <w:jc w:val="both"/>
        <w:rPr>
          <w:rFonts w:ascii="Times New Roman" w:hAnsi="Times New Roman" w:cs="Times New Roman"/>
          <w:sz w:val="20"/>
          <w:szCs w:val="20"/>
        </w:rPr>
      </w:pPr>
      <w:r w:rsidRPr="00A54FEE">
        <w:rPr>
          <w:rFonts w:ascii="Times New Roman" w:hAnsi="Times New Roman" w:cs="Times New Roman"/>
          <w:sz w:val="20"/>
          <w:szCs w:val="20"/>
        </w:rPr>
        <w:t xml:space="preserve">En este contexto, se reúne en la fecha indicada para analizar, definir y comunicar los aspectos relacionados al </w:t>
      </w:r>
      <w:r w:rsidR="00B3497C" w:rsidRPr="00A54FEE">
        <w:rPr>
          <w:rFonts w:ascii="Times New Roman" w:hAnsi="Times New Roman" w:cs="Times New Roman"/>
          <w:sz w:val="20"/>
          <w:szCs w:val="20"/>
        </w:rPr>
        <w:t>asunto del presente documento</w:t>
      </w:r>
      <w:r w:rsidRPr="00A54FEE">
        <w:rPr>
          <w:rFonts w:ascii="Times New Roman" w:hAnsi="Times New Roman" w:cs="Times New Roman"/>
          <w:sz w:val="20"/>
          <w:szCs w:val="20"/>
        </w:rPr>
        <w:t>.</w:t>
      </w:r>
    </w:p>
    <w:p w14:paraId="41F29457" w14:textId="3BB9883A" w:rsidR="00296F5D" w:rsidRPr="00A54FEE" w:rsidRDefault="000818BB" w:rsidP="00A54FEE">
      <w:pPr>
        <w:ind w:right="-22"/>
        <w:jc w:val="both"/>
        <w:rPr>
          <w:rFonts w:ascii="Times New Roman" w:hAnsi="Times New Roman" w:cs="Times New Roman"/>
          <w:b/>
          <w:sz w:val="20"/>
          <w:szCs w:val="20"/>
        </w:rPr>
      </w:pPr>
      <w:r w:rsidRPr="00A54FEE">
        <w:rPr>
          <w:rFonts w:ascii="Times New Roman" w:hAnsi="Times New Roman" w:cs="Times New Roman"/>
          <w:b/>
          <w:sz w:val="20"/>
          <w:szCs w:val="20"/>
        </w:rPr>
        <w:t>Puntos tratados</w:t>
      </w:r>
    </w:p>
    <w:p w14:paraId="52AE98E7" w14:textId="3897FEDC" w:rsidR="00DB0C81" w:rsidRPr="00A54FEE" w:rsidRDefault="00DB0C81" w:rsidP="00A54FEE">
      <w:pPr>
        <w:widowControl w:val="0"/>
        <w:pBdr>
          <w:top w:val="nil"/>
          <w:left w:val="nil"/>
          <w:bottom w:val="nil"/>
          <w:right w:val="nil"/>
          <w:between w:val="nil"/>
        </w:pBdr>
        <w:spacing w:after="0" w:line="240" w:lineRule="auto"/>
        <w:ind w:right="-22"/>
        <w:jc w:val="both"/>
        <w:rPr>
          <w:rFonts w:ascii="Times New Roman" w:hAnsi="Times New Roman" w:cs="Times New Roman"/>
          <w:b/>
          <w:color w:val="00B050"/>
          <w:sz w:val="20"/>
          <w:szCs w:val="20"/>
        </w:rPr>
      </w:pPr>
      <w:r w:rsidRPr="00A54FEE">
        <w:rPr>
          <w:rFonts w:ascii="Times New Roman" w:hAnsi="Times New Roman" w:cs="Times New Roman"/>
          <w:b/>
          <w:sz w:val="20"/>
          <w:szCs w:val="20"/>
        </w:rPr>
        <w:t xml:space="preserve">Punto 1: Apertura de la Fase Inicial de Implementación de la Carrera del Servicio Civil en la </w:t>
      </w:r>
      <w:r w:rsidRPr="00A54FEE">
        <w:rPr>
          <w:rFonts w:ascii="Times New Roman" w:hAnsi="Times New Roman" w:cs="Times New Roman"/>
          <w:b/>
          <w:color w:val="00B050"/>
          <w:sz w:val="20"/>
          <w:szCs w:val="20"/>
        </w:rPr>
        <w:t>(Agregar Entidad)</w:t>
      </w:r>
      <w:r w:rsidR="00535504" w:rsidRPr="00A54FEE">
        <w:rPr>
          <w:rFonts w:ascii="Times New Roman" w:hAnsi="Times New Roman" w:cs="Times New Roman"/>
          <w:b/>
          <w:color w:val="00B050"/>
          <w:sz w:val="20"/>
          <w:szCs w:val="20"/>
        </w:rPr>
        <w:t>.</w:t>
      </w:r>
    </w:p>
    <w:p w14:paraId="47C99F8A" w14:textId="77777777" w:rsidR="00DB0C81" w:rsidRPr="00A54FEE" w:rsidRDefault="00DB0C81"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p>
    <w:p w14:paraId="7F638F20" w14:textId="7A558B43" w:rsidR="005B204E" w:rsidRDefault="005B204E"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r w:rsidRPr="00A54FEE">
        <w:rPr>
          <w:rFonts w:ascii="Times New Roman" w:hAnsi="Times New Roman" w:cs="Times New Roman"/>
          <w:b/>
          <w:sz w:val="20"/>
          <w:szCs w:val="20"/>
        </w:rPr>
        <w:t>Plazo:</w:t>
      </w:r>
    </w:p>
    <w:p w14:paraId="3ECC875F" w14:textId="77777777" w:rsidR="00A54FEE" w:rsidRPr="00A54FEE" w:rsidRDefault="00A54FEE"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p>
    <w:p w14:paraId="1B415B70" w14:textId="63E2CB03" w:rsidR="005B204E" w:rsidRPr="00A54FEE" w:rsidRDefault="005B204E" w:rsidP="00A54FEE">
      <w:pPr>
        <w:widowControl w:val="0"/>
        <w:pBdr>
          <w:top w:val="nil"/>
          <w:left w:val="nil"/>
          <w:bottom w:val="nil"/>
          <w:right w:val="nil"/>
          <w:between w:val="nil"/>
        </w:pBdr>
        <w:spacing w:after="0" w:line="240" w:lineRule="auto"/>
        <w:ind w:right="-22"/>
        <w:jc w:val="both"/>
        <w:rPr>
          <w:rFonts w:ascii="Times New Roman" w:hAnsi="Times New Roman" w:cs="Times New Roman"/>
          <w:sz w:val="20"/>
          <w:szCs w:val="20"/>
        </w:rPr>
      </w:pPr>
      <w:r w:rsidRPr="00A54FEE">
        <w:rPr>
          <w:rFonts w:ascii="Times New Roman" w:hAnsi="Times New Roman" w:cs="Times New Roman"/>
          <w:sz w:val="20"/>
          <w:szCs w:val="20"/>
        </w:rPr>
        <w:t xml:space="preserve">El periodo de actualización del legajo institucional tendrá una duración de 3 (tres) meses computados a partir del día </w:t>
      </w:r>
      <w:r w:rsidR="00142F93" w:rsidRPr="00A54FEE">
        <w:rPr>
          <w:rFonts w:ascii="Times New Roman" w:hAnsi="Times New Roman" w:cs="Times New Roman"/>
          <w:sz w:val="20"/>
          <w:szCs w:val="20"/>
        </w:rPr>
        <w:t xml:space="preserve">de </w:t>
      </w:r>
      <w:r w:rsidRPr="00A54FEE">
        <w:rPr>
          <w:rFonts w:ascii="Times New Roman" w:hAnsi="Times New Roman" w:cs="Times New Roman"/>
          <w:sz w:val="20"/>
          <w:szCs w:val="20"/>
        </w:rPr>
        <w:t>la publicación de la convocatoria en el Portal Paraguay Concursa.</w:t>
      </w:r>
    </w:p>
    <w:p w14:paraId="4CF4A348" w14:textId="77777777" w:rsidR="005B204E" w:rsidRPr="00A54FEE" w:rsidRDefault="005B204E" w:rsidP="00A54FEE">
      <w:pPr>
        <w:widowControl w:val="0"/>
        <w:pBdr>
          <w:top w:val="nil"/>
          <w:left w:val="nil"/>
          <w:bottom w:val="nil"/>
          <w:right w:val="nil"/>
          <w:between w:val="nil"/>
        </w:pBdr>
        <w:spacing w:after="0" w:line="240" w:lineRule="auto"/>
        <w:ind w:right="-22"/>
        <w:jc w:val="both"/>
        <w:rPr>
          <w:rFonts w:ascii="Times New Roman" w:hAnsi="Times New Roman" w:cs="Times New Roman"/>
          <w:sz w:val="20"/>
          <w:szCs w:val="20"/>
        </w:rPr>
      </w:pPr>
    </w:p>
    <w:p w14:paraId="1CFA4A3A" w14:textId="548D0E05" w:rsidR="00DB0C81" w:rsidRPr="00A54FEE" w:rsidRDefault="005B204E" w:rsidP="00A54FEE">
      <w:pPr>
        <w:widowControl w:val="0"/>
        <w:pBdr>
          <w:top w:val="nil"/>
          <w:left w:val="nil"/>
          <w:bottom w:val="nil"/>
          <w:right w:val="nil"/>
          <w:between w:val="nil"/>
        </w:pBdr>
        <w:spacing w:after="0" w:line="240" w:lineRule="auto"/>
        <w:ind w:right="-22"/>
        <w:jc w:val="both"/>
        <w:rPr>
          <w:rFonts w:ascii="Times New Roman" w:hAnsi="Times New Roman" w:cs="Times New Roman"/>
          <w:sz w:val="20"/>
          <w:szCs w:val="20"/>
        </w:rPr>
      </w:pPr>
      <w:r w:rsidRPr="00A54FEE">
        <w:rPr>
          <w:rFonts w:ascii="Times New Roman" w:hAnsi="Times New Roman" w:cs="Times New Roman"/>
          <w:sz w:val="20"/>
          <w:szCs w:val="20"/>
        </w:rPr>
        <w:t>Cada funcionario deberá verificar y, en su caso, actualizar la documentación obrante en su legajo institucional dentro del plazo establecido. El incumplimiento de esta obligación implicará que la evaluación curricular se efectúe exclusivamente sobre la base de los documentos disponibles al momento del cierre del período correspondiente, sin que puedan considerarse incorporaciones posteriores</w:t>
      </w:r>
    </w:p>
    <w:p w14:paraId="425FB98C" w14:textId="77777777" w:rsidR="005B204E" w:rsidRPr="00A54FEE" w:rsidRDefault="005B204E"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p>
    <w:p w14:paraId="42D8B65A" w14:textId="73023DE1" w:rsidR="00DB0C81" w:rsidRPr="00A54FEE" w:rsidRDefault="00DB0C81"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r w:rsidRPr="00A54FEE">
        <w:rPr>
          <w:rFonts w:ascii="Times New Roman" w:hAnsi="Times New Roman" w:cs="Times New Roman"/>
          <w:b/>
          <w:sz w:val="20"/>
          <w:szCs w:val="20"/>
        </w:rPr>
        <w:t>Actualización de legajo institucional:</w:t>
      </w:r>
    </w:p>
    <w:p w14:paraId="380CC49E" w14:textId="77777777" w:rsidR="005B204E" w:rsidRPr="00A54FEE" w:rsidRDefault="005B204E"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p>
    <w:p w14:paraId="0ED87CDB" w14:textId="4387A4FF" w:rsidR="00DB0C81" w:rsidRPr="00A54FEE" w:rsidRDefault="00DB0C81" w:rsidP="00A54FEE">
      <w:pPr>
        <w:widowControl w:val="0"/>
        <w:pBdr>
          <w:top w:val="nil"/>
          <w:left w:val="nil"/>
          <w:bottom w:val="nil"/>
          <w:right w:val="nil"/>
          <w:between w:val="nil"/>
        </w:pBdr>
        <w:spacing w:after="0" w:line="240" w:lineRule="auto"/>
        <w:ind w:right="-22"/>
        <w:jc w:val="both"/>
        <w:rPr>
          <w:rFonts w:ascii="Times New Roman" w:hAnsi="Times New Roman" w:cs="Times New Roman"/>
          <w:sz w:val="20"/>
          <w:szCs w:val="20"/>
        </w:rPr>
      </w:pPr>
      <w:r w:rsidRPr="00A54FEE">
        <w:rPr>
          <w:rFonts w:ascii="Times New Roman" w:hAnsi="Times New Roman" w:cs="Times New Roman"/>
          <w:b/>
          <w:sz w:val="20"/>
          <w:szCs w:val="20"/>
        </w:rPr>
        <w:t xml:space="preserve">• </w:t>
      </w:r>
      <w:r w:rsidRPr="00A54FEE">
        <w:rPr>
          <w:rFonts w:ascii="Times New Roman" w:hAnsi="Times New Roman" w:cs="Times New Roman"/>
          <w:b/>
          <w:sz w:val="20"/>
          <w:szCs w:val="20"/>
        </w:rPr>
        <w:tab/>
      </w:r>
      <w:r w:rsidRPr="00A54FEE">
        <w:rPr>
          <w:rFonts w:ascii="Times New Roman" w:hAnsi="Times New Roman" w:cs="Times New Roman"/>
          <w:sz w:val="20"/>
          <w:szCs w:val="20"/>
        </w:rPr>
        <w:t xml:space="preserve">Se habilita a partir del día </w:t>
      </w:r>
      <w:r w:rsidR="00142F93" w:rsidRPr="00A54FEE">
        <w:rPr>
          <w:rFonts w:ascii="Times New Roman" w:hAnsi="Times New Roman" w:cs="Times New Roman"/>
          <w:sz w:val="20"/>
          <w:szCs w:val="20"/>
        </w:rPr>
        <w:t>del</w:t>
      </w:r>
      <w:r w:rsidRPr="00A54FEE">
        <w:rPr>
          <w:rFonts w:ascii="Times New Roman" w:hAnsi="Times New Roman" w:cs="Times New Roman"/>
          <w:sz w:val="20"/>
          <w:szCs w:val="20"/>
        </w:rPr>
        <w:t xml:space="preserve"> registro en el Portal Paraguay Concursa.</w:t>
      </w:r>
    </w:p>
    <w:p w14:paraId="223A8F17" w14:textId="77777777" w:rsidR="00DB0C81" w:rsidRPr="00A54FEE" w:rsidRDefault="00DB0C81" w:rsidP="00A54FEE">
      <w:pPr>
        <w:widowControl w:val="0"/>
        <w:pBdr>
          <w:top w:val="nil"/>
          <w:left w:val="nil"/>
          <w:bottom w:val="nil"/>
          <w:right w:val="nil"/>
          <w:between w:val="nil"/>
        </w:pBdr>
        <w:spacing w:after="0" w:line="240" w:lineRule="auto"/>
        <w:ind w:right="-22"/>
        <w:jc w:val="both"/>
        <w:rPr>
          <w:rFonts w:ascii="Times New Roman" w:hAnsi="Times New Roman" w:cs="Times New Roman"/>
          <w:sz w:val="20"/>
          <w:szCs w:val="20"/>
        </w:rPr>
      </w:pPr>
      <w:r w:rsidRPr="00A54FEE">
        <w:rPr>
          <w:rFonts w:ascii="Times New Roman" w:hAnsi="Times New Roman" w:cs="Times New Roman"/>
          <w:sz w:val="20"/>
          <w:szCs w:val="20"/>
        </w:rPr>
        <w:t xml:space="preserve">• </w:t>
      </w:r>
      <w:r w:rsidRPr="00A54FEE">
        <w:rPr>
          <w:rFonts w:ascii="Times New Roman" w:hAnsi="Times New Roman" w:cs="Times New Roman"/>
          <w:sz w:val="20"/>
          <w:szCs w:val="20"/>
        </w:rPr>
        <w:tab/>
        <w:t>Cada funcionario deberá proceder a actualizar la documentación correspondiente en su legajo institucional dentro del plazo establecido.</w:t>
      </w:r>
    </w:p>
    <w:p w14:paraId="5DBA1C78" w14:textId="77777777" w:rsidR="00DB0C81" w:rsidRPr="00A54FEE" w:rsidRDefault="00DB0C81"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p>
    <w:p w14:paraId="3B901B4E" w14:textId="47720F11" w:rsidR="00DB0C81" w:rsidRDefault="00DB0C81"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r w:rsidRPr="00A54FEE">
        <w:rPr>
          <w:rFonts w:ascii="Times New Roman" w:hAnsi="Times New Roman" w:cs="Times New Roman"/>
          <w:b/>
          <w:sz w:val="20"/>
          <w:szCs w:val="20"/>
        </w:rPr>
        <w:t>Restricciones:</w:t>
      </w:r>
    </w:p>
    <w:p w14:paraId="7DB8EAEB" w14:textId="77777777" w:rsidR="00A54FEE" w:rsidRPr="00A54FEE" w:rsidRDefault="00A54FEE" w:rsidP="00A54FEE">
      <w:pPr>
        <w:widowControl w:val="0"/>
        <w:pBdr>
          <w:top w:val="nil"/>
          <w:left w:val="nil"/>
          <w:bottom w:val="nil"/>
          <w:right w:val="nil"/>
          <w:between w:val="nil"/>
        </w:pBdr>
        <w:spacing w:after="0" w:line="240" w:lineRule="auto"/>
        <w:ind w:right="-22"/>
        <w:jc w:val="both"/>
        <w:rPr>
          <w:rFonts w:ascii="Times New Roman" w:hAnsi="Times New Roman" w:cs="Times New Roman"/>
          <w:b/>
          <w:sz w:val="20"/>
          <w:szCs w:val="20"/>
        </w:rPr>
      </w:pPr>
    </w:p>
    <w:p w14:paraId="5DA8FFFA" w14:textId="0EDC9C4D" w:rsidR="00DB0C81" w:rsidRPr="00A54FEE" w:rsidRDefault="00DB0C81" w:rsidP="00A54FEE">
      <w:pPr>
        <w:widowControl w:val="0"/>
        <w:pBdr>
          <w:top w:val="nil"/>
          <w:left w:val="nil"/>
          <w:bottom w:val="nil"/>
          <w:right w:val="nil"/>
          <w:between w:val="nil"/>
        </w:pBdr>
        <w:spacing w:after="0" w:line="240" w:lineRule="auto"/>
        <w:ind w:right="-22"/>
        <w:jc w:val="both"/>
        <w:rPr>
          <w:rFonts w:ascii="Times New Roman" w:hAnsi="Times New Roman" w:cs="Times New Roman"/>
          <w:sz w:val="20"/>
          <w:szCs w:val="20"/>
        </w:rPr>
      </w:pPr>
      <w:r w:rsidRPr="00A54FEE">
        <w:rPr>
          <w:rFonts w:ascii="Times New Roman" w:hAnsi="Times New Roman" w:cs="Times New Roman"/>
          <w:sz w:val="20"/>
          <w:szCs w:val="20"/>
        </w:rPr>
        <w:t>Vencido el plazo, no se admitirá la incorporación de nuevos documentos hasta la culminación del proceso.</w:t>
      </w:r>
    </w:p>
    <w:tbl>
      <w:tblPr>
        <w:tblStyle w:val="Tablaconcuadrcula"/>
        <w:tblpPr w:leftFromText="141" w:rightFromText="141" w:vertAnchor="text" w:horzAnchor="margin" w:tblpY="123"/>
        <w:tblW w:w="0" w:type="auto"/>
        <w:tblLook w:val="04A0" w:firstRow="1" w:lastRow="0" w:firstColumn="1" w:lastColumn="0" w:noHBand="0" w:noVBand="1"/>
      </w:tblPr>
      <w:tblGrid>
        <w:gridCol w:w="4803"/>
        <w:gridCol w:w="4804"/>
      </w:tblGrid>
      <w:tr w:rsidR="00C872AD" w:rsidRPr="00A54FEE" w14:paraId="6AB7746A" w14:textId="77777777" w:rsidTr="00A54FEE">
        <w:trPr>
          <w:trHeight w:val="2121"/>
        </w:trPr>
        <w:tc>
          <w:tcPr>
            <w:tcW w:w="4803" w:type="dxa"/>
          </w:tcPr>
          <w:p w14:paraId="1B9B98DA" w14:textId="77777777" w:rsidR="00C872AD" w:rsidRPr="00A54FEE" w:rsidRDefault="00C872AD"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p>
          <w:p w14:paraId="4160DB0F" w14:textId="77777777" w:rsidR="00A54FEE" w:rsidRDefault="00A54FEE"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p>
          <w:p w14:paraId="681EFAE6" w14:textId="77777777" w:rsidR="00A54FEE" w:rsidRDefault="00A54FEE"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p>
          <w:p w14:paraId="298F44D3" w14:textId="77777777" w:rsidR="00A54FEE" w:rsidRDefault="00A54FEE"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p>
          <w:p w14:paraId="3C6DF98D" w14:textId="078C39BA" w:rsidR="00C872AD" w:rsidRPr="00A54FEE" w:rsidRDefault="00C872AD"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r w:rsidRPr="00A54FEE">
              <w:rPr>
                <w:rFonts w:ascii="Times New Roman" w:hAnsi="Times New Roman" w:cs="Times New Roman"/>
                <w:color w:val="00B050"/>
                <w:sz w:val="18"/>
                <w:szCs w:val="20"/>
              </w:rPr>
              <w:t>Metodología para la verificación de legajo</w:t>
            </w:r>
          </w:p>
        </w:tc>
        <w:tc>
          <w:tcPr>
            <w:tcW w:w="4804" w:type="dxa"/>
          </w:tcPr>
          <w:p w14:paraId="4D9927C2" w14:textId="77777777" w:rsidR="00A54FEE" w:rsidRDefault="00A54FEE" w:rsidP="00A54FEE">
            <w:pPr>
              <w:widowControl w:val="0"/>
              <w:ind w:right="-22"/>
              <w:jc w:val="both"/>
              <w:rPr>
                <w:rFonts w:ascii="Times New Roman" w:hAnsi="Times New Roman" w:cs="Times New Roman"/>
                <w:color w:val="00B050"/>
                <w:sz w:val="18"/>
                <w:szCs w:val="20"/>
              </w:rPr>
            </w:pPr>
          </w:p>
          <w:p w14:paraId="5B2111D3" w14:textId="07972435" w:rsidR="00C872AD" w:rsidRDefault="00C872AD" w:rsidP="00A54FEE">
            <w:pPr>
              <w:widowControl w:val="0"/>
              <w:ind w:right="-22"/>
              <w:jc w:val="both"/>
              <w:rPr>
                <w:rFonts w:ascii="Times New Roman" w:hAnsi="Times New Roman" w:cs="Times New Roman"/>
                <w:color w:val="00B050"/>
                <w:sz w:val="18"/>
                <w:szCs w:val="20"/>
              </w:rPr>
            </w:pPr>
            <w:r w:rsidRPr="00A54FEE">
              <w:rPr>
                <w:rFonts w:ascii="Times New Roman" w:hAnsi="Times New Roman" w:cs="Times New Roman"/>
                <w:color w:val="00B050"/>
                <w:sz w:val="18"/>
                <w:szCs w:val="20"/>
              </w:rPr>
              <w:t>Se deberá implementar el mecanismo necesario para que cada funcionario pueda verificar la información contenida en su legajo institucional, así como identificar los documentos faltantes o aquellos que requieran actualización.</w:t>
            </w:r>
          </w:p>
          <w:p w14:paraId="4C54B9DA" w14:textId="77777777" w:rsidR="00A54FEE" w:rsidRPr="00A54FEE" w:rsidRDefault="00A54FEE" w:rsidP="00A54FEE">
            <w:pPr>
              <w:widowControl w:val="0"/>
              <w:ind w:right="-22"/>
              <w:jc w:val="both"/>
              <w:rPr>
                <w:rFonts w:ascii="Times New Roman" w:hAnsi="Times New Roman" w:cs="Times New Roman"/>
                <w:color w:val="00B050"/>
                <w:sz w:val="18"/>
                <w:szCs w:val="20"/>
              </w:rPr>
            </w:pPr>
          </w:p>
          <w:p w14:paraId="620B6891" w14:textId="1EB5B5FA" w:rsidR="00C872AD" w:rsidRPr="00A54FEE" w:rsidRDefault="00C872AD" w:rsidP="00A54FEE">
            <w:pPr>
              <w:widowControl w:val="0"/>
              <w:ind w:right="-22"/>
              <w:jc w:val="both"/>
              <w:rPr>
                <w:rFonts w:ascii="Times New Roman" w:hAnsi="Times New Roman" w:cs="Times New Roman"/>
                <w:color w:val="00B050"/>
                <w:sz w:val="18"/>
                <w:szCs w:val="20"/>
              </w:rPr>
            </w:pPr>
            <w:r w:rsidRPr="00A54FEE">
              <w:rPr>
                <w:rFonts w:ascii="Times New Roman" w:hAnsi="Times New Roman" w:cs="Times New Roman"/>
                <w:color w:val="00B050"/>
                <w:sz w:val="18"/>
                <w:szCs w:val="20"/>
              </w:rPr>
              <w:t>En el caso de las instituciones que cuenten con sedes regionales, deberán establecer el mecanismo correspondiente que garantice el cumplimiento de la verificación de los legajos.</w:t>
            </w:r>
          </w:p>
        </w:tc>
      </w:tr>
      <w:tr w:rsidR="00C872AD" w:rsidRPr="00A54FEE" w14:paraId="7B2C512C" w14:textId="77777777" w:rsidTr="00091481">
        <w:tc>
          <w:tcPr>
            <w:tcW w:w="4803" w:type="dxa"/>
          </w:tcPr>
          <w:p w14:paraId="412682C0" w14:textId="77777777" w:rsidR="00C872AD" w:rsidRPr="00A54FEE" w:rsidRDefault="00C872AD"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p>
          <w:p w14:paraId="035397A4" w14:textId="7D72D3AB" w:rsidR="00C872AD" w:rsidRPr="00A54FEE" w:rsidRDefault="00C872AD"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r w:rsidRPr="00A54FEE">
              <w:rPr>
                <w:rFonts w:ascii="Times New Roman" w:hAnsi="Times New Roman" w:cs="Times New Roman"/>
                <w:color w:val="00B050"/>
                <w:sz w:val="18"/>
                <w:szCs w:val="20"/>
              </w:rPr>
              <w:t>Modalidad de presentación de Documentos a incorporar en el legajo</w:t>
            </w:r>
          </w:p>
        </w:tc>
        <w:tc>
          <w:tcPr>
            <w:tcW w:w="4804" w:type="dxa"/>
          </w:tcPr>
          <w:p w14:paraId="62943225" w14:textId="77777777" w:rsidR="00C872AD" w:rsidRPr="00A54FEE" w:rsidRDefault="00C872AD"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p>
          <w:p w14:paraId="6A549366" w14:textId="77777777" w:rsidR="00C872AD" w:rsidRPr="00A54FEE" w:rsidRDefault="00C872AD"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r w:rsidRPr="00A54FEE">
              <w:rPr>
                <w:rFonts w:ascii="Times New Roman" w:hAnsi="Times New Roman" w:cs="Times New Roman"/>
                <w:color w:val="00B050"/>
                <w:sz w:val="18"/>
                <w:szCs w:val="20"/>
              </w:rPr>
              <w:t>Agregar el mecanismo de recepción de documentos: Recepción física y/o Recepción digital.</w:t>
            </w:r>
          </w:p>
          <w:p w14:paraId="38ED1ADD" w14:textId="392F31BF" w:rsidR="00C872AD" w:rsidRPr="00A54FEE" w:rsidRDefault="00C872AD" w:rsidP="00A54FEE">
            <w:pPr>
              <w:widowControl w:val="0"/>
              <w:pBdr>
                <w:top w:val="nil"/>
                <w:left w:val="nil"/>
                <w:bottom w:val="nil"/>
                <w:right w:val="nil"/>
                <w:between w:val="nil"/>
              </w:pBdr>
              <w:ind w:right="-22"/>
              <w:jc w:val="both"/>
              <w:rPr>
                <w:rFonts w:ascii="Times New Roman" w:hAnsi="Times New Roman" w:cs="Times New Roman"/>
                <w:color w:val="00B050"/>
                <w:sz w:val="18"/>
                <w:szCs w:val="20"/>
              </w:rPr>
            </w:pPr>
          </w:p>
        </w:tc>
      </w:tr>
    </w:tbl>
    <w:p w14:paraId="4604BBF3" w14:textId="77777777" w:rsidR="00F1123F" w:rsidRPr="00A54FEE" w:rsidRDefault="00F1123F" w:rsidP="00A54FEE">
      <w:pPr>
        <w:widowControl w:val="0"/>
        <w:pBdr>
          <w:top w:val="nil"/>
          <w:left w:val="nil"/>
          <w:bottom w:val="nil"/>
          <w:right w:val="nil"/>
          <w:between w:val="nil"/>
        </w:pBdr>
        <w:spacing w:after="0" w:line="240" w:lineRule="auto"/>
        <w:ind w:right="-22"/>
        <w:jc w:val="both"/>
        <w:rPr>
          <w:rFonts w:ascii="Times New Roman" w:hAnsi="Times New Roman" w:cs="Times New Roman"/>
        </w:rPr>
      </w:pPr>
    </w:p>
    <w:p w14:paraId="6D449AD9" w14:textId="61C83039" w:rsidR="00D80E12" w:rsidRPr="00A54FEE" w:rsidRDefault="00D80E12" w:rsidP="00A54FEE">
      <w:pPr>
        <w:widowControl w:val="0"/>
        <w:pBdr>
          <w:top w:val="nil"/>
          <w:left w:val="nil"/>
          <w:bottom w:val="nil"/>
          <w:right w:val="nil"/>
          <w:between w:val="nil"/>
        </w:pBdr>
        <w:spacing w:after="0" w:line="240" w:lineRule="auto"/>
        <w:ind w:right="-22"/>
        <w:jc w:val="both"/>
        <w:rPr>
          <w:rFonts w:ascii="Times New Roman" w:hAnsi="Times New Roman" w:cs="Times New Roman"/>
          <w:sz w:val="20"/>
          <w:szCs w:val="20"/>
        </w:rPr>
      </w:pPr>
      <w:r w:rsidRPr="00A54FEE">
        <w:rPr>
          <w:rFonts w:ascii="Times New Roman" w:hAnsi="Times New Roman" w:cs="Times New Roman"/>
          <w:sz w:val="20"/>
          <w:szCs w:val="20"/>
        </w:rPr>
        <w:t xml:space="preserve">Finalizado el proceso de actualización y verificación ante la UGDP, se emitirá la </w:t>
      </w:r>
      <w:r w:rsidRPr="00342873">
        <w:rPr>
          <w:rFonts w:ascii="Times New Roman" w:hAnsi="Times New Roman" w:cs="Times New Roman"/>
          <w:b/>
          <w:sz w:val="20"/>
          <w:szCs w:val="20"/>
        </w:rPr>
        <w:t>Constancia de Verificación de Legajo</w:t>
      </w:r>
      <w:r w:rsidR="00F1123F" w:rsidRPr="00342873">
        <w:rPr>
          <w:rFonts w:ascii="Times New Roman" w:hAnsi="Times New Roman" w:cs="Times New Roman"/>
          <w:b/>
          <w:sz w:val="20"/>
          <w:szCs w:val="20"/>
        </w:rPr>
        <w:t xml:space="preserve"> (Anexo I)</w:t>
      </w:r>
      <w:r w:rsidRPr="00A54FEE">
        <w:rPr>
          <w:rFonts w:ascii="Times New Roman" w:hAnsi="Times New Roman" w:cs="Times New Roman"/>
          <w:sz w:val="20"/>
          <w:szCs w:val="20"/>
        </w:rPr>
        <w:t>, la cual contendrá el resumen de los ítems que serán considerados para la evaluación correspondiente.</w:t>
      </w:r>
    </w:p>
    <w:p w14:paraId="6BF3A96A" w14:textId="77777777" w:rsidR="00DD0A0F" w:rsidRPr="00A54FEE" w:rsidRDefault="00DD0A0F" w:rsidP="00A54FEE">
      <w:pPr>
        <w:widowControl w:val="0"/>
        <w:pBdr>
          <w:top w:val="nil"/>
          <w:left w:val="nil"/>
          <w:bottom w:val="nil"/>
          <w:right w:val="nil"/>
          <w:between w:val="nil"/>
        </w:pBdr>
        <w:spacing w:after="0" w:line="240" w:lineRule="auto"/>
        <w:ind w:right="-22"/>
        <w:jc w:val="both"/>
        <w:rPr>
          <w:rFonts w:ascii="Times New Roman" w:hAnsi="Times New Roman" w:cs="Times New Roman"/>
        </w:rPr>
      </w:pPr>
    </w:p>
    <w:p w14:paraId="46DD4C52" w14:textId="77B4C98D" w:rsidR="005B204E" w:rsidRPr="00A54FEE" w:rsidRDefault="00C01589" w:rsidP="00A54FEE">
      <w:pPr>
        <w:pStyle w:val="NormalWeb"/>
        <w:spacing w:before="0" w:beforeAutospacing="0" w:after="0" w:afterAutospacing="0"/>
        <w:jc w:val="both"/>
        <w:rPr>
          <w:rFonts w:eastAsia="Calibri"/>
          <w:sz w:val="20"/>
          <w:szCs w:val="20"/>
        </w:rPr>
      </w:pPr>
      <w:r w:rsidRPr="00A54FEE">
        <w:rPr>
          <w:b/>
          <w:sz w:val="20"/>
          <w:szCs w:val="20"/>
        </w:rPr>
        <w:lastRenderedPageBreak/>
        <w:t>Punto</w:t>
      </w:r>
      <w:r w:rsidR="005B204E" w:rsidRPr="00A54FEE">
        <w:rPr>
          <w:b/>
          <w:sz w:val="20"/>
          <w:szCs w:val="20"/>
        </w:rPr>
        <w:t xml:space="preserve"> 2</w:t>
      </w:r>
      <w:r w:rsidR="0070551A" w:rsidRPr="00A54FEE">
        <w:rPr>
          <w:b/>
          <w:sz w:val="20"/>
          <w:szCs w:val="20"/>
        </w:rPr>
        <w:t xml:space="preserve">: </w:t>
      </w:r>
      <w:r w:rsidR="005B204E" w:rsidRPr="00A54FEE">
        <w:rPr>
          <w:rFonts w:eastAsia="Calibri"/>
          <w:sz w:val="20"/>
          <w:szCs w:val="20"/>
        </w:rPr>
        <w:t xml:space="preserve">A los efectos de garantizar la difusión oportuna y efectiva de la implementación de la fase inicial de la carrera del servicio civil, </w:t>
      </w:r>
      <w:r w:rsidR="005B204E" w:rsidRPr="00A54FEE">
        <w:rPr>
          <w:rFonts w:eastAsia="Calibri"/>
          <w:color w:val="00B050"/>
          <w:sz w:val="20"/>
          <w:szCs w:val="20"/>
        </w:rPr>
        <w:t>incluyendo a las dependencias y sedes regionales en el territorio nacional</w:t>
      </w:r>
      <w:r w:rsidR="005B204E" w:rsidRPr="00A54FEE">
        <w:rPr>
          <w:rFonts w:eastAsia="Calibri"/>
          <w:sz w:val="20"/>
          <w:szCs w:val="20"/>
        </w:rPr>
        <w:t>, se dispone la Comunicación Institucional Integral del procedimiento como medio complementario de notificación, la cual se instrumentará a través de los siguientes canales:</w:t>
      </w:r>
    </w:p>
    <w:p w14:paraId="6DA5217A" w14:textId="77777777" w:rsidR="005B204E" w:rsidRPr="00A54FEE" w:rsidRDefault="005B204E" w:rsidP="00A54FEE">
      <w:pPr>
        <w:pStyle w:val="NormalWeb"/>
        <w:spacing w:before="0" w:beforeAutospacing="0" w:after="0" w:afterAutospacing="0"/>
        <w:jc w:val="both"/>
        <w:rPr>
          <w:rFonts w:eastAsia="Calibri"/>
          <w:sz w:val="20"/>
          <w:szCs w:val="20"/>
        </w:rPr>
      </w:pPr>
    </w:p>
    <w:p w14:paraId="466EE7FF" w14:textId="5C4464D6" w:rsidR="005B204E" w:rsidRPr="00A54FEE" w:rsidRDefault="005B204E" w:rsidP="00A54FEE">
      <w:pPr>
        <w:pStyle w:val="NormalWeb"/>
        <w:spacing w:before="0" w:beforeAutospacing="0" w:after="0" w:afterAutospacing="0"/>
        <w:jc w:val="both"/>
        <w:rPr>
          <w:rFonts w:eastAsia="Calibri"/>
          <w:sz w:val="20"/>
          <w:szCs w:val="20"/>
        </w:rPr>
      </w:pPr>
      <w:r w:rsidRPr="00A54FEE">
        <w:rPr>
          <w:rFonts w:eastAsia="Calibri"/>
          <w:sz w:val="20"/>
          <w:szCs w:val="20"/>
        </w:rPr>
        <w:t>-Sitio web institucional</w:t>
      </w:r>
    </w:p>
    <w:p w14:paraId="27C6E958" w14:textId="77777777" w:rsidR="005B204E" w:rsidRPr="00A54FEE" w:rsidRDefault="005B204E" w:rsidP="00A54FEE">
      <w:pPr>
        <w:pStyle w:val="NormalWeb"/>
        <w:spacing w:before="0" w:beforeAutospacing="0" w:after="0" w:afterAutospacing="0"/>
        <w:jc w:val="both"/>
        <w:rPr>
          <w:rFonts w:eastAsia="Calibri"/>
          <w:sz w:val="20"/>
          <w:szCs w:val="20"/>
        </w:rPr>
      </w:pPr>
      <w:r w:rsidRPr="00A54FEE">
        <w:rPr>
          <w:rFonts w:eastAsia="Calibri"/>
          <w:sz w:val="20"/>
          <w:szCs w:val="20"/>
        </w:rPr>
        <w:t>-Circulares internas</w:t>
      </w:r>
    </w:p>
    <w:p w14:paraId="14F2A84B" w14:textId="77777777" w:rsidR="005B204E" w:rsidRPr="00A54FEE" w:rsidRDefault="005B204E" w:rsidP="00A54FEE">
      <w:pPr>
        <w:pStyle w:val="NormalWeb"/>
        <w:spacing w:before="0" w:beforeAutospacing="0" w:after="0" w:afterAutospacing="0"/>
        <w:jc w:val="both"/>
        <w:rPr>
          <w:rFonts w:eastAsia="Calibri"/>
          <w:sz w:val="20"/>
          <w:szCs w:val="20"/>
        </w:rPr>
      </w:pPr>
      <w:r w:rsidRPr="00A54FEE">
        <w:rPr>
          <w:rFonts w:eastAsia="Calibri"/>
          <w:sz w:val="20"/>
          <w:szCs w:val="20"/>
        </w:rPr>
        <w:t>-Correos electrónicos institucionales</w:t>
      </w:r>
    </w:p>
    <w:p w14:paraId="3C2EF81F" w14:textId="77777777" w:rsidR="005B204E" w:rsidRPr="00A54FEE" w:rsidRDefault="005B204E" w:rsidP="00A54FEE">
      <w:pPr>
        <w:pStyle w:val="NormalWeb"/>
        <w:spacing w:before="0" w:beforeAutospacing="0" w:after="0" w:afterAutospacing="0"/>
        <w:jc w:val="both"/>
        <w:rPr>
          <w:rFonts w:eastAsia="Calibri"/>
          <w:sz w:val="20"/>
          <w:szCs w:val="20"/>
        </w:rPr>
      </w:pPr>
      <w:r w:rsidRPr="00A54FEE">
        <w:rPr>
          <w:rFonts w:eastAsia="Calibri"/>
          <w:sz w:val="20"/>
          <w:szCs w:val="20"/>
        </w:rPr>
        <w:t>-Grupos institucionales de comunicación (WhatsApp u otros medios habilitados)</w:t>
      </w:r>
    </w:p>
    <w:p w14:paraId="70F1A3E9" w14:textId="77777777" w:rsidR="005B204E" w:rsidRPr="00A54FEE" w:rsidRDefault="005B204E" w:rsidP="00A54FEE">
      <w:pPr>
        <w:pStyle w:val="NormalWeb"/>
        <w:spacing w:before="0" w:beforeAutospacing="0" w:after="0" w:afterAutospacing="0"/>
        <w:jc w:val="both"/>
        <w:rPr>
          <w:rFonts w:eastAsia="Calibri"/>
          <w:sz w:val="20"/>
          <w:szCs w:val="20"/>
        </w:rPr>
      </w:pPr>
      <w:r w:rsidRPr="00A54FEE">
        <w:rPr>
          <w:rFonts w:eastAsia="Calibri"/>
          <w:sz w:val="20"/>
          <w:szCs w:val="20"/>
        </w:rPr>
        <w:t>- Charlas informativas</w:t>
      </w:r>
    </w:p>
    <w:p w14:paraId="70ECBFC6" w14:textId="012A1C02" w:rsidR="00F80DE2" w:rsidRPr="00A54FEE" w:rsidRDefault="005B204E" w:rsidP="00A54FEE">
      <w:pPr>
        <w:spacing w:after="0" w:line="240" w:lineRule="auto"/>
        <w:ind w:right="-22"/>
        <w:jc w:val="both"/>
        <w:rPr>
          <w:rFonts w:ascii="Times New Roman" w:hAnsi="Times New Roman" w:cs="Times New Roman"/>
          <w:b/>
          <w:sz w:val="20"/>
          <w:szCs w:val="20"/>
        </w:rPr>
      </w:pPr>
      <w:r w:rsidRPr="00A54FEE">
        <w:rPr>
          <w:rFonts w:ascii="Times New Roman" w:hAnsi="Times New Roman" w:cs="Times New Roman"/>
          <w:sz w:val="20"/>
          <w:szCs w:val="20"/>
        </w:rPr>
        <w:t>-Medios de comunicación accesibles e inclusivos, conforme a lo establecido en el manual correspondiente</w:t>
      </w:r>
      <w:sdt>
        <w:sdtPr>
          <w:rPr>
            <w:rFonts w:ascii="Times New Roman" w:hAnsi="Times New Roman" w:cs="Times New Roman"/>
            <w:sz w:val="20"/>
            <w:szCs w:val="20"/>
          </w:rPr>
          <w:tag w:val="goog_rdk_3"/>
          <w:id w:val="1514283135"/>
          <w:showingPlcHdr/>
        </w:sdtPr>
        <w:sdtEndPr/>
        <w:sdtContent>
          <w:r w:rsidR="00F80DE2" w:rsidRPr="00A54FEE">
            <w:rPr>
              <w:rFonts w:ascii="Times New Roman" w:hAnsi="Times New Roman" w:cs="Times New Roman"/>
              <w:sz w:val="20"/>
              <w:szCs w:val="20"/>
            </w:rPr>
            <w:t xml:space="preserve">     </w:t>
          </w:r>
        </w:sdtContent>
      </w:sdt>
      <w:r w:rsidR="000818BB" w:rsidRPr="00A54FEE">
        <w:rPr>
          <w:rFonts w:ascii="Times New Roman" w:hAnsi="Times New Roman" w:cs="Times New Roman"/>
          <w:b/>
          <w:sz w:val="20"/>
          <w:szCs w:val="20"/>
        </w:rPr>
        <w:t xml:space="preserve"> </w:t>
      </w:r>
    </w:p>
    <w:p w14:paraId="3F5C0700" w14:textId="77777777" w:rsidR="00F80DE2" w:rsidRPr="00A54FEE" w:rsidRDefault="00F80DE2" w:rsidP="00A54FEE">
      <w:pPr>
        <w:spacing w:after="0" w:line="240" w:lineRule="auto"/>
        <w:ind w:right="-22"/>
        <w:jc w:val="both"/>
        <w:rPr>
          <w:rFonts w:ascii="Times New Roman" w:hAnsi="Times New Roman" w:cs="Times New Roman"/>
          <w:b/>
          <w:sz w:val="20"/>
          <w:szCs w:val="20"/>
        </w:rPr>
      </w:pPr>
    </w:p>
    <w:p w14:paraId="2BB086EF" w14:textId="79C7392C" w:rsidR="004441CE" w:rsidRPr="00A54FEE" w:rsidRDefault="004441CE" w:rsidP="00A54FEE">
      <w:pPr>
        <w:spacing w:after="0" w:line="240" w:lineRule="auto"/>
        <w:ind w:right="-22"/>
        <w:jc w:val="both"/>
        <w:rPr>
          <w:rFonts w:ascii="Times New Roman" w:hAnsi="Times New Roman" w:cs="Times New Roman"/>
          <w:sz w:val="20"/>
          <w:szCs w:val="20"/>
        </w:rPr>
      </w:pPr>
      <w:r w:rsidRPr="00A54FEE">
        <w:rPr>
          <w:rFonts w:ascii="Times New Roman" w:hAnsi="Times New Roman" w:cs="Times New Roman"/>
          <w:b/>
          <w:sz w:val="20"/>
          <w:szCs w:val="20"/>
        </w:rPr>
        <w:t xml:space="preserve">Punto </w:t>
      </w:r>
      <w:r w:rsidR="005B204E" w:rsidRPr="00A54FEE">
        <w:rPr>
          <w:rFonts w:ascii="Times New Roman" w:hAnsi="Times New Roman" w:cs="Times New Roman"/>
          <w:b/>
          <w:sz w:val="20"/>
          <w:szCs w:val="20"/>
        </w:rPr>
        <w:t>3</w:t>
      </w:r>
      <w:r w:rsidRPr="00A54FEE">
        <w:rPr>
          <w:rFonts w:ascii="Times New Roman" w:hAnsi="Times New Roman" w:cs="Times New Roman"/>
          <w:b/>
          <w:sz w:val="20"/>
          <w:szCs w:val="20"/>
        </w:rPr>
        <w:t>:</w:t>
      </w:r>
      <w:r w:rsidRPr="00A54FEE">
        <w:rPr>
          <w:rFonts w:ascii="Times New Roman" w:hAnsi="Times New Roman" w:cs="Times New Roman"/>
          <w:sz w:val="20"/>
          <w:szCs w:val="20"/>
        </w:rPr>
        <w:t xml:space="preserve"> Una vez finalizado el período de actualización del legajo institucional, se dará inicio a la evaluación curricular, la cual será efectuada con estricta sujeción a los criterios y lineamientos establecidos en el Manual Operativo.</w:t>
      </w:r>
    </w:p>
    <w:p w14:paraId="2869EB4A" w14:textId="5175F689" w:rsidR="004441CE" w:rsidRPr="00A54FEE" w:rsidRDefault="004441CE" w:rsidP="00A54FEE">
      <w:pPr>
        <w:spacing w:after="0" w:line="240" w:lineRule="auto"/>
        <w:ind w:right="-22"/>
        <w:jc w:val="both"/>
        <w:rPr>
          <w:rFonts w:ascii="Times New Roman" w:hAnsi="Times New Roman" w:cs="Times New Roman"/>
          <w:b/>
          <w:sz w:val="20"/>
          <w:szCs w:val="20"/>
        </w:rPr>
      </w:pPr>
    </w:p>
    <w:p w14:paraId="0152DBF0" w14:textId="4C6A6322" w:rsidR="004F5B53" w:rsidRPr="00A54FEE" w:rsidRDefault="00F80DE2" w:rsidP="00A54FEE">
      <w:pPr>
        <w:spacing w:after="0" w:line="240" w:lineRule="auto"/>
        <w:ind w:right="-22"/>
        <w:jc w:val="both"/>
        <w:rPr>
          <w:rFonts w:ascii="Times New Roman" w:hAnsi="Times New Roman" w:cs="Times New Roman"/>
          <w:sz w:val="20"/>
          <w:szCs w:val="20"/>
        </w:rPr>
      </w:pPr>
      <w:r w:rsidRPr="00A54FEE">
        <w:rPr>
          <w:rFonts w:ascii="Times New Roman" w:hAnsi="Times New Roman" w:cs="Times New Roman"/>
          <w:b/>
          <w:sz w:val="20"/>
          <w:szCs w:val="20"/>
        </w:rPr>
        <w:t xml:space="preserve">Punto </w:t>
      </w:r>
      <w:r w:rsidR="004805C9" w:rsidRPr="00A54FEE">
        <w:rPr>
          <w:rFonts w:ascii="Times New Roman" w:hAnsi="Times New Roman" w:cs="Times New Roman"/>
          <w:b/>
          <w:sz w:val="20"/>
          <w:szCs w:val="20"/>
        </w:rPr>
        <w:t>4</w:t>
      </w:r>
      <w:r w:rsidR="000818BB" w:rsidRPr="00A54FEE">
        <w:rPr>
          <w:rFonts w:ascii="Times New Roman" w:hAnsi="Times New Roman" w:cs="Times New Roman"/>
          <w:b/>
          <w:sz w:val="20"/>
          <w:szCs w:val="20"/>
        </w:rPr>
        <w:t>:</w:t>
      </w:r>
      <w:r w:rsidR="0017572F" w:rsidRPr="00A54FEE">
        <w:rPr>
          <w:rFonts w:ascii="Times New Roman" w:hAnsi="Times New Roman" w:cs="Times New Roman"/>
          <w:b/>
          <w:sz w:val="20"/>
          <w:szCs w:val="20"/>
        </w:rPr>
        <w:t xml:space="preserve"> </w:t>
      </w:r>
      <w:r w:rsidR="000818BB" w:rsidRPr="00A54FEE">
        <w:rPr>
          <w:rFonts w:ascii="Times New Roman" w:hAnsi="Times New Roman" w:cs="Times New Roman"/>
          <w:sz w:val="20"/>
          <w:szCs w:val="20"/>
        </w:rPr>
        <w:t xml:space="preserve"> </w:t>
      </w:r>
      <w:r w:rsidR="00CD0FA4" w:rsidRPr="00A54FEE">
        <w:rPr>
          <w:rFonts w:ascii="Times New Roman" w:hAnsi="Times New Roman" w:cs="Times New Roman"/>
          <w:bCs/>
          <w:sz w:val="20"/>
          <w:szCs w:val="20"/>
        </w:rPr>
        <w:t xml:space="preserve"> </w:t>
      </w:r>
      <w:r w:rsidR="00F377E0" w:rsidRPr="00A54FEE">
        <w:rPr>
          <w:rFonts w:ascii="Times New Roman" w:hAnsi="Times New Roman" w:cs="Times New Roman"/>
          <w:bCs/>
          <w:sz w:val="20"/>
          <w:szCs w:val="20"/>
        </w:rPr>
        <w:t>Otras a</w:t>
      </w:r>
      <w:r w:rsidR="003D3DD8" w:rsidRPr="00A54FEE">
        <w:rPr>
          <w:rFonts w:ascii="Times New Roman" w:hAnsi="Times New Roman" w:cs="Times New Roman"/>
          <w:sz w:val="20"/>
          <w:szCs w:val="20"/>
        </w:rPr>
        <w:t>claraciones</w:t>
      </w:r>
    </w:p>
    <w:p w14:paraId="62CC4041" w14:textId="77777777" w:rsidR="004F5B53" w:rsidRPr="00A54FEE" w:rsidRDefault="004F5B53" w:rsidP="00A54FEE">
      <w:pPr>
        <w:spacing w:after="0" w:line="240" w:lineRule="auto"/>
        <w:ind w:right="-22"/>
        <w:jc w:val="both"/>
        <w:rPr>
          <w:rFonts w:ascii="Times New Roman" w:hAnsi="Times New Roman" w:cs="Times New Roman"/>
          <w:sz w:val="20"/>
          <w:szCs w:val="20"/>
        </w:rPr>
      </w:pPr>
    </w:p>
    <w:p w14:paraId="205F65FB" w14:textId="37E83C90" w:rsidR="003D3DD8" w:rsidRPr="00A54FEE" w:rsidRDefault="00BA09AF" w:rsidP="002D13C5">
      <w:pPr>
        <w:ind w:right="-22"/>
        <w:jc w:val="both"/>
        <w:rPr>
          <w:rFonts w:ascii="Times New Roman" w:hAnsi="Times New Roman" w:cs="Times New Roman"/>
          <w:sz w:val="20"/>
          <w:szCs w:val="20"/>
        </w:rPr>
      </w:pPr>
      <w:r w:rsidRPr="00A54FEE">
        <w:rPr>
          <w:rFonts w:ascii="Times New Roman" w:hAnsi="Times New Roman" w:cs="Times New Roman"/>
          <w:sz w:val="20"/>
          <w:szCs w:val="20"/>
        </w:rPr>
        <w:t xml:space="preserve">Es responsabilidad </w:t>
      </w:r>
      <w:r w:rsidR="00746A1A" w:rsidRPr="00A54FEE">
        <w:rPr>
          <w:rFonts w:ascii="Times New Roman" w:hAnsi="Times New Roman" w:cs="Times New Roman"/>
          <w:sz w:val="20"/>
          <w:szCs w:val="20"/>
        </w:rPr>
        <w:t>del funcionario público</w:t>
      </w:r>
      <w:r w:rsidRPr="00A54FEE">
        <w:rPr>
          <w:rFonts w:ascii="Times New Roman" w:hAnsi="Times New Roman" w:cs="Times New Roman"/>
          <w:sz w:val="20"/>
          <w:szCs w:val="20"/>
        </w:rPr>
        <w:t xml:space="preserve"> conocer lo establecido en el Capítulo XVII de la Resolución VCHGO N° 33/2026</w:t>
      </w:r>
      <w:r w:rsidR="002D13C5">
        <w:rPr>
          <w:rFonts w:ascii="Times New Roman" w:hAnsi="Times New Roman" w:cs="Times New Roman"/>
          <w:sz w:val="20"/>
          <w:szCs w:val="20"/>
        </w:rPr>
        <w:t xml:space="preserve"> </w:t>
      </w:r>
      <w:r w:rsidR="002D13C5" w:rsidRPr="002D13C5">
        <w:rPr>
          <w:rFonts w:ascii="Times New Roman" w:hAnsi="Times New Roman" w:cs="Times New Roman"/>
          <w:sz w:val="20"/>
          <w:szCs w:val="20"/>
        </w:rPr>
        <w:t>y Resolución VCHGO Nº 178/2026</w:t>
      </w:r>
      <w:r w:rsidRPr="00A54FEE">
        <w:rPr>
          <w:rFonts w:ascii="Times New Roman" w:hAnsi="Times New Roman" w:cs="Times New Roman"/>
          <w:sz w:val="20"/>
          <w:szCs w:val="20"/>
        </w:rPr>
        <w:t>, referente a la Fase Inicial de Implementación de la Carrera del Servicio Civil y en el Manual Operativo</w:t>
      </w:r>
      <w:r w:rsidR="00E82909" w:rsidRPr="00A54FEE">
        <w:rPr>
          <w:rFonts w:ascii="Times New Roman" w:hAnsi="Times New Roman" w:cs="Times New Roman"/>
          <w:sz w:val="20"/>
          <w:szCs w:val="20"/>
        </w:rPr>
        <w:t>.</w:t>
      </w:r>
    </w:p>
    <w:p w14:paraId="4D2EA1BB" w14:textId="661579EE" w:rsidR="00E82909" w:rsidRPr="00A54FEE" w:rsidRDefault="00E82909" w:rsidP="00A54FEE">
      <w:pPr>
        <w:spacing w:after="0" w:line="240" w:lineRule="auto"/>
        <w:ind w:right="-22"/>
        <w:jc w:val="both"/>
        <w:rPr>
          <w:rFonts w:ascii="Times New Roman" w:hAnsi="Times New Roman" w:cs="Times New Roman"/>
          <w:bCs/>
          <w:sz w:val="20"/>
          <w:szCs w:val="20"/>
        </w:rPr>
      </w:pPr>
    </w:p>
    <w:p w14:paraId="1B50BDB3" w14:textId="6FEBCB79" w:rsidR="003D3DD8" w:rsidRPr="00A54FEE" w:rsidRDefault="00E82909" w:rsidP="00A54FEE">
      <w:pPr>
        <w:spacing w:after="0" w:line="240" w:lineRule="auto"/>
        <w:ind w:right="-22"/>
        <w:jc w:val="both"/>
        <w:rPr>
          <w:rFonts w:ascii="Times New Roman" w:hAnsi="Times New Roman" w:cs="Times New Roman"/>
          <w:bCs/>
          <w:sz w:val="20"/>
          <w:szCs w:val="20"/>
        </w:rPr>
      </w:pPr>
      <w:r w:rsidRPr="00A54FEE">
        <w:rPr>
          <w:rFonts w:ascii="Times New Roman" w:hAnsi="Times New Roman" w:cs="Times New Roman"/>
          <w:bCs/>
          <w:sz w:val="20"/>
          <w:szCs w:val="20"/>
        </w:rPr>
        <w:t xml:space="preserve">Se habilitan los siguientes canales para </w:t>
      </w:r>
      <w:r w:rsidRPr="00A54FEE">
        <w:rPr>
          <w:rFonts w:ascii="Times New Roman" w:hAnsi="Times New Roman" w:cs="Times New Roman"/>
          <w:sz w:val="20"/>
          <w:szCs w:val="20"/>
        </w:rPr>
        <w:t>agendamiento y verificación de legajo</w:t>
      </w:r>
      <w:r w:rsidRPr="00A54FEE">
        <w:rPr>
          <w:rFonts w:ascii="Times New Roman" w:hAnsi="Times New Roman" w:cs="Times New Roman"/>
          <w:bCs/>
          <w:sz w:val="20"/>
          <w:szCs w:val="20"/>
        </w:rPr>
        <w:t>:</w:t>
      </w:r>
    </w:p>
    <w:p w14:paraId="0AE42749" w14:textId="17A4463C" w:rsidR="00E82909" w:rsidRPr="00A54FEE" w:rsidRDefault="00E82909" w:rsidP="00A54FEE">
      <w:pPr>
        <w:spacing w:after="0" w:line="240" w:lineRule="auto"/>
        <w:ind w:right="-22"/>
        <w:jc w:val="both"/>
        <w:rPr>
          <w:rFonts w:ascii="Times New Roman" w:hAnsi="Times New Roman" w:cs="Times New Roman"/>
          <w:sz w:val="20"/>
          <w:szCs w:val="20"/>
        </w:rPr>
      </w:pPr>
    </w:p>
    <w:p w14:paraId="68C8A876" w14:textId="1AA60D49" w:rsidR="003D3DD8" w:rsidRPr="00A54FEE" w:rsidRDefault="007A0CC8" w:rsidP="00A54FEE">
      <w:pPr>
        <w:spacing w:after="0" w:line="240" w:lineRule="auto"/>
        <w:ind w:right="-22"/>
        <w:jc w:val="both"/>
        <w:rPr>
          <w:rFonts w:ascii="Times New Roman" w:hAnsi="Times New Roman" w:cs="Times New Roman"/>
          <w:sz w:val="20"/>
          <w:szCs w:val="20"/>
        </w:rPr>
      </w:pPr>
      <w:r w:rsidRPr="00A54FEE">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57544713" wp14:editId="037BBB40">
                <wp:simplePos x="0" y="0"/>
                <wp:positionH relativeFrom="column">
                  <wp:posOffset>3389418</wp:posOffset>
                </wp:positionH>
                <wp:positionV relativeFrom="paragraph">
                  <wp:posOffset>86571</wp:posOffset>
                </wp:positionV>
                <wp:extent cx="1945105" cy="926431"/>
                <wp:effectExtent l="0" t="0" r="17145" b="26670"/>
                <wp:wrapNone/>
                <wp:docPr id="2" name="Cuadro de texto 2"/>
                <wp:cNvGraphicFramePr/>
                <a:graphic xmlns:a="http://schemas.openxmlformats.org/drawingml/2006/main">
                  <a:graphicData uri="http://schemas.microsoft.com/office/word/2010/wordprocessingShape">
                    <wps:wsp>
                      <wps:cNvSpPr txBox="1"/>
                      <wps:spPr>
                        <a:xfrm>
                          <a:off x="0" y="0"/>
                          <a:ext cx="1945105" cy="926431"/>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4B10A7D2" w14:textId="069B5786" w:rsidR="00746A1A" w:rsidRPr="00A54FEE" w:rsidRDefault="00746A1A" w:rsidP="00746A1A">
                            <w:pPr>
                              <w:jc w:val="both"/>
                              <w:rPr>
                                <w:rFonts w:ascii="Times New Roman" w:hAnsi="Times New Roman" w:cs="Times New Roman"/>
                                <w:color w:val="000000" w:themeColor="text1"/>
                                <w:sz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4FEE">
                              <w:rPr>
                                <w:rFonts w:ascii="Times New Roman" w:hAnsi="Times New Roman" w:cs="Times New Roman"/>
                                <w:b/>
                                <w:color w:val="000000" w:themeColor="text1"/>
                                <w:sz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IMPORTANTE:</w:t>
                            </w:r>
                            <w:r w:rsidRPr="00A54FEE">
                              <w:rPr>
                                <w:rFonts w:ascii="Times New Roman" w:hAnsi="Times New Roman" w:cs="Times New Roman"/>
                                <w:color w:val="000000" w:themeColor="text1"/>
                                <w:sz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Habilitar los mecanismos de consultas y agendamientos considerando la población de funcionarios.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544713" id="_x0000_t202" coordsize="21600,21600" o:spt="202" path="m,l,21600r21600,l21600,xe">
                <v:stroke joinstyle="miter"/>
                <v:path gradientshapeok="t" o:connecttype="rect"/>
              </v:shapetype>
              <v:shape id="Cuadro de texto 2" o:spid="_x0000_s1026" type="#_x0000_t202" style="position:absolute;left:0;text-align:left;margin-left:266.9pt;margin-top:6.8pt;width:153.15pt;height:7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" fillcolor="#f79646 [3209]" strokecolor="#974706 [1609]" strokeweight="2pt">
                <v:textbox>
                  <w:txbxContent>
                    <w:p w14:paraId="4B10A7D2" w14:textId="069B5786" w:rsidR="00746A1A" w:rsidRPr="00A54FEE" w:rsidRDefault="00746A1A" w:rsidP="00746A1A">
                      <w:pPr>
                        <w:jc w:val="both"/>
                        <w:rPr>
                          <w:rFonts w:ascii="Times New Roman" w:hAnsi="Times New Roman" w:cs="Times New Roman"/>
                          <w:color w:val="000000" w:themeColor="text1"/>
                          <w:sz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4FEE">
                        <w:rPr>
                          <w:rFonts w:ascii="Times New Roman" w:hAnsi="Times New Roman" w:cs="Times New Roman"/>
                          <w:b/>
                          <w:color w:val="000000" w:themeColor="text1"/>
                          <w:sz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IMPORTANTE:</w:t>
                      </w:r>
                      <w:r w:rsidRPr="00A54FEE">
                        <w:rPr>
                          <w:rFonts w:ascii="Times New Roman" w:hAnsi="Times New Roman" w:cs="Times New Roman"/>
                          <w:color w:val="000000" w:themeColor="text1"/>
                          <w:sz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Habilitar los mecanismos de consultas y agendamientos considerando la población de funcionarios.</w:t>
                      </w:r>
                    </w:p>
                  </w:txbxContent>
                </v:textbox>
              </v:shape>
            </w:pict>
          </mc:Fallback>
        </mc:AlternateContent>
      </w:r>
      <w:r w:rsidR="003D3DD8" w:rsidRPr="00A54FEE">
        <w:rPr>
          <w:rFonts w:ascii="Times New Roman" w:hAnsi="Times New Roman" w:cs="Times New Roman"/>
          <w:sz w:val="20"/>
          <w:szCs w:val="20"/>
        </w:rPr>
        <w:t>Correo electrónico:</w:t>
      </w:r>
      <w:r w:rsidR="004A52FF" w:rsidRPr="00A54FEE">
        <w:rPr>
          <w:rFonts w:ascii="Times New Roman" w:hAnsi="Times New Roman" w:cs="Times New Roman"/>
          <w:color w:val="00B050"/>
          <w:sz w:val="20"/>
          <w:szCs w:val="20"/>
        </w:rPr>
        <w:t xml:space="preserve"> (agregar)</w:t>
      </w:r>
    </w:p>
    <w:p w14:paraId="58DE3CCE" w14:textId="10EE2249" w:rsidR="003D3DD8" w:rsidRPr="00A54FEE" w:rsidRDefault="003D3DD8" w:rsidP="00A54FEE">
      <w:pPr>
        <w:spacing w:after="0" w:line="240" w:lineRule="auto"/>
        <w:ind w:right="-22"/>
        <w:jc w:val="both"/>
        <w:rPr>
          <w:rFonts w:ascii="Times New Roman" w:hAnsi="Times New Roman" w:cs="Times New Roman"/>
          <w:sz w:val="20"/>
          <w:szCs w:val="20"/>
        </w:rPr>
      </w:pPr>
      <w:r w:rsidRPr="00A54FEE">
        <w:rPr>
          <w:rFonts w:ascii="Times New Roman" w:hAnsi="Times New Roman" w:cs="Times New Roman"/>
          <w:sz w:val="20"/>
          <w:szCs w:val="20"/>
        </w:rPr>
        <w:t>Teléfono:</w:t>
      </w:r>
      <w:r w:rsidR="004A52FF" w:rsidRPr="00A54FEE">
        <w:rPr>
          <w:rFonts w:ascii="Times New Roman" w:hAnsi="Times New Roman" w:cs="Times New Roman"/>
          <w:sz w:val="20"/>
          <w:szCs w:val="20"/>
        </w:rPr>
        <w:t xml:space="preserve"> </w:t>
      </w:r>
      <w:r w:rsidR="004A52FF" w:rsidRPr="00A54FEE">
        <w:rPr>
          <w:rFonts w:ascii="Times New Roman" w:hAnsi="Times New Roman" w:cs="Times New Roman"/>
          <w:color w:val="00B050"/>
          <w:sz w:val="20"/>
          <w:szCs w:val="20"/>
        </w:rPr>
        <w:t>(agregar)</w:t>
      </w:r>
    </w:p>
    <w:p w14:paraId="32E20033" w14:textId="232E663E" w:rsidR="003D3DD8" w:rsidRPr="00A54FEE" w:rsidRDefault="003D3DD8" w:rsidP="00A54FEE">
      <w:pPr>
        <w:spacing w:after="0" w:line="240" w:lineRule="auto"/>
        <w:ind w:right="-22"/>
        <w:jc w:val="both"/>
        <w:rPr>
          <w:rFonts w:ascii="Times New Roman" w:hAnsi="Times New Roman" w:cs="Times New Roman"/>
          <w:sz w:val="20"/>
          <w:szCs w:val="20"/>
        </w:rPr>
      </w:pPr>
    </w:p>
    <w:p w14:paraId="46151777" w14:textId="3F7E04A2" w:rsidR="003D3DD8" w:rsidRPr="00A54FEE" w:rsidRDefault="003D3DD8" w:rsidP="00A54FEE">
      <w:pPr>
        <w:spacing w:after="0" w:line="240" w:lineRule="auto"/>
        <w:ind w:right="-22"/>
        <w:jc w:val="both"/>
        <w:rPr>
          <w:rFonts w:ascii="Times New Roman" w:hAnsi="Times New Roman" w:cs="Times New Roman"/>
          <w:sz w:val="20"/>
          <w:szCs w:val="20"/>
        </w:rPr>
      </w:pPr>
      <w:r w:rsidRPr="00A54FEE">
        <w:rPr>
          <w:rFonts w:ascii="Times New Roman" w:hAnsi="Times New Roman" w:cs="Times New Roman"/>
          <w:sz w:val="20"/>
          <w:szCs w:val="20"/>
          <w:u w:val="single"/>
        </w:rPr>
        <w:t>Consultas presenciales</w:t>
      </w:r>
      <w:r w:rsidRPr="00A54FEE">
        <w:rPr>
          <w:rFonts w:ascii="Times New Roman" w:hAnsi="Times New Roman" w:cs="Times New Roman"/>
          <w:sz w:val="20"/>
          <w:szCs w:val="20"/>
        </w:rPr>
        <w:t>:</w:t>
      </w:r>
    </w:p>
    <w:p w14:paraId="6084A194" w14:textId="77777777" w:rsidR="00BA09AF" w:rsidRPr="00A54FEE" w:rsidRDefault="00BA09AF" w:rsidP="00A54FEE">
      <w:pPr>
        <w:spacing w:after="0" w:line="240" w:lineRule="auto"/>
        <w:ind w:right="-22"/>
        <w:jc w:val="both"/>
        <w:rPr>
          <w:rFonts w:ascii="Times New Roman" w:hAnsi="Times New Roman" w:cs="Times New Roman"/>
          <w:sz w:val="20"/>
          <w:szCs w:val="20"/>
        </w:rPr>
      </w:pPr>
    </w:p>
    <w:p w14:paraId="63EC3D4C" w14:textId="439D1EEF" w:rsidR="003D3DD8" w:rsidRPr="00A54FEE" w:rsidRDefault="003D3DD8" w:rsidP="00A54FEE">
      <w:pPr>
        <w:spacing w:after="0" w:line="240" w:lineRule="auto"/>
        <w:ind w:right="-22"/>
        <w:jc w:val="both"/>
        <w:rPr>
          <w:rFonts w:ascii="Times New Roman" w:hAnsi="Times New Roman" w:cs="Times New Roman"/>
          <w:color w:val="00B050"/>
          <w:sz w:val="20"/>
          <w:szCs w:val="20"/>
        </w:rPr>
      </w:pPr>
      <w:r w:rsidRPr="00A54FEE">
        <w:rPr>
          <w:rFonts w:ascii="Times New Roman" w:hAnsi="Times New Roman" w:cs="Times New Roman"/>
          <w:sz w:val="20"/>
          <w:szCs w:val="20"/>
        </w:rPr>
        <w:t xml:space="preserve">Oficina de la </w:t>
      </w:r>
      <w:r w:rsidRPr="00A54FEE">
        <w:rPr>
          <w:rFonts w:ascii="Times New Roman" w:hAnsi="Times New Roman" w:cs="Times New Roman"/>
          <w:color w:val="00B050"/>
          <w:sz w:val="20"/>
          <w:szCs w:val="20"/>
        </w:rPr>
        <w:t xml:space="preserve">(agregar denominación de la UGDP) Sede Central </w:t>
      </w:r>
    </w:p>
    <w:p w14:paraId="48DA69D4" w14:textId="3B519158" w:rsidR="003D3DD8" w:rsidRPr="00A54FEE" w:rsidRDefault="003D3DD8" w:rsidP="00A54FEE">
      <w:pPr>
        <w:spacing w:after="0" w:line="240" w:lineRule="auto"/>
        <w:ind w:right="-22"/>
        <w:jc w:val="both"/>
        <w:rPr>
          <w:rFonts w:ascii="Times New Roman" w:hAnsi="Times New Roman" w:cs="Times New Roman"/>
          <w:color w:val="00B050"/>
          <w:sz w:val="20"/>
          <w:szCs w:val="20"/>
        </w:rPr>
      </w:pPr>
      <w:r w:rsidRPr="00A54FEE">
        <w:rPr>
          <w:rFonts w:ascii="Times New Roman" w:hAnsi="Times New Roman" w:cs="Times New Roman"/>
          <w:sz w:val="20"/>
          <w:szCs w:val="20"/>
        </w:rPr>
        <w:t xml:space="preserve">Dirección: </w:t>
      </w:r>
      <w:r w:rsidRPr="00A54FEE">
        <w:rPr>
          <w:rFonts w:ascii="Times New Roman" w:hAnsi="Times New Roman" w:cs="Times New Roman"/>
          <w:color w:val="00B050"/>
          <w:sz w:val="20"/>
          <w:szCs w:val="20"/>
        </w:rPr>
        <w:t>(agregar)</w:t>
      </w:r>
    </w:p>
    <w:p w14:paraId="5FA19800" w14:textId="3447E459" w:rsidR="003D3DD8" w:rsidRPr="00A54FEE" w:rsidRDefault="003D3DD8" w:rsidP="00A54FEE">
      <w:pPr>
        <w:spacing w:after="0"/>
        <w:ind w:right="-22"/>
        <w:jc w:val="both"/>
        <w:rPr>
          <w:rFonts w:ascii="Times New Roman" w:hAnsi="Times New Roman" w:cs="Times New Roman"/>
          <w:sz w:val="20"/>
          <w:szCs w:val="20"/>
        </w:rPr>
      </w:pPr>
      <w:r w:rsidRPr="00A54FEE">
        <w:rPr>
          <w:rFonts w:ascii="Times New Roman" w:hAnsi="Times New Roman" w:cs="Times New Roman"/>
          <w:sz w:val="20"/>
          <w:szCs w:val="20"/>
        </w:rPr>
        <w:t xml:space="preserve">Día y horario: De lunes a viernes de </w:t>
      </w:r>
      <w:r w:rsidRPr="00A54FEE">
        <w:rPr>
          <w:rFonts w:ascii="Times New Roman" w:hAnsi="Times New Roman" w:cs="Times New Roman"/>
          <w:color w:val="00B050"/>
          <w:sz w:val="20"/>
          <w:szCs w:val="20"/>
        </w:rPr>
        <w:t xml:space="preserve">08: 30 </w:t>
      </w:r>
      <w:proofErr w:type="spellStart"/>
      <w:r w:rsidRPr="00A54FEE">
        <w:rPr>
          <w:rFonts w:ascii="Times New Roman" w:hAnsi="Times New Roman" w:cs="Times New Roman"/>
          <w:sz w:val="20"/>
          <w:szCs w:val="20"/>
        </w:rPr>
        <w:t>hs</w:t>
      </w:r>
      <w:proofErr w:type="spellEnd"/>
      <w:r w:rsidRPr="00A54FEE">
        <w:rPr>
          <w:rFonts w:ascii="Times New Roman" w:hAnsi="Times New Roman" w:cs="Times New Roman"/>
          <w:sz w:val="20"/>
          <w:szCs w:val="20"/>
        </w:rPr>
        <w:t xml:space="preserve">. a </w:t>
      </w:r>
      <w:r w:rsidRPr="00A54FEE">
        <w:rPr>
          <w:rFonts w:ascii="Times New Roman" w:hAnsi="Times New Roman" w:cs="Times New Roman"/>
          <w:color w:val="00B050"/>
          <w:sz w:val="20"/>
          <w:szCs w:val="20"/>
        </w:rPr>
        <w:t xml:space="preserve">15:30 </w:t>
      </w:r>
      <w:proofErr w:type="spellStart"/>
      <w:r w:rsidRPr="00A54FEE">
        <w:rPr>
          <w:rFonts w:ascii="Times New Roman" w:hAnsi="Times New Roman" w:cs="Times New Roman"/>
          <w:sz w:val="20"/>
          <w:szCs w:val="20"/>
        </w:rPr>
        <w:t>hs</w:t>
      </w:r>
      <w:proofErr w:type="spellEnd"/>
    </w:p>
    <w:p w14:paraId="2F97AD5C" w14:textId="6B6377EC" w:rsidR="004805C9" w:rsidRDefault="004805C9" w:rsidP="00A54FEE">
      <w:pPr>
        <w:ind w:right="-22"/>
        <w:jc w:val="both"/>
        <w:rPr>
          <w:rFonts w:ascii="Times New Roman" w:hAnsi="Times New Roman" w:cs="Times New Roman"/>
          <w:sz w:val="20"/>
          <w:szCs w:val="20"/>
        </w:rPr>
      </w:pPr>
      <w:r w:rsidRPr="00A54FEE">
        <w:rPr>
          <w:rFonts w:ascii="Times New Roman" w:hAnsi="Times New Roman" w:cs="Times New Roman"/>
          <w:sz w:val="20"/>
          <w:szCs w:val="20"/>
        </w:rPr>
        <w:t xml:space="preserve"> </w:t>
      </w:r>
    </w:p>
    <w:p w14:paraId="61FC8BD3" w14:textId="026DBC79" w:rsidR="007A0CC8" w:rsidRDefault="007A0CC8" w:rsidP="00A54FEE">
      <w:pPr>
        <w:ind w:right="-22"/>
        <w:jc w:val="both"/>
        <w:rPr>
          <w:rFonts w:ascii="Times New Roman" w:hAnsi="Times New Roman" w:cs="Times New Roman"/>
          <w:sz w:val="20"/>
          <w:szCs w:val="20"/>
        </w:rPr>
      </w:pPr>
      <w:r>
        <w:rPr>
          <w:rFonts w:ascii="Times New Roman" w:hAnsi="Times New Roman" w:cs="Times New Roman"/>
          <w:sz w:val="20"/>
          <w:szCs w:val="20"/>
        </w:rPr>
        <w:t>Se adjunta al presente documento:</w:t>
      </w:r>
    </w:p>
    <w:p w14:paraId="3E8FD5EB" w14:textId="5BFAE5FD" w:rsidR="007A0CC8" w:rsidRPr="00A54FEE" w:rsidRDefault="007A0CC8" w:rsidP="00A54FEE">
      <w:pPr>
        <w:ind w:right="-22"/>
        <w:jc w:val="both"/>
        <w:rPr>
          <w:rFonts w:ascii="Times New Roman" w:hAnsi="Times New Roman" w:cs="Times New Roman"/>
          <w:sz w:val="20"/>
          <w:szCs w:val="20"/>
        </w:rPr>
      </w:pPr>
      <w:r>
        <w:rPr>
          <w:rFonts w:ascii="Times New Roman" w:hAnsi="Times New Roman" w:cs="Times New Roman"/>
          <w:sz w:val="20"/>
          <w:szCs w:val="20"/>
        </w:rPr>
        <w:t>Anexo I : Constancia de Verificación del Legajo</w:t>
      </w:r>
    </w:p>
    <w:p w14:paraId="208E9C87" w14:textId="4D1AE871" w:rsidR="00296F5D" w:rsidRPr="00A54FEE" w:rsidRDefault="00F80DE2" w:rsidP="00A54FEE">
      <w:pPr>
        <w:ind w:right="-22"/>
        <w:jc w:val="both"/>
        <w:rPr>
          <w:rFonts w:ascii="Times New Roman" w:hAnsi="Times New Roman" w:cs="Times New Roman"/>
          <w:sz w:val="20"/>
          <w:szCs w:val="20"/>
        </w:rPr>
      </w:pPr>
      <w:r w:rsidRPr="00A54FEE">
        <w:rPr>
          <w:rFonts w:ascii="Times New Roman" w:hAnsi="Times New Roman" w:cs="Times New Roman"/>
          <w:sz w:val="20"/>
          <w:szCs w:val="20"/>
        </w:rPr>
        <w:t>No habiendo más puntos que tratar, se da por concluida la reunión</w:t>
      </w:r>
      <w:r w:rsidR="000818BB" w:rsidRPr="00A54FEE">
        <w:rPr>
          <w:rFonts w:ascii="Times New Roman" w:hAnsi="Times New Roman" w:cs="Times New Roman"/>
          <w:sz w:val="20"/>
          <w:szCs w:val="20"/>
        </w:rPr>
        <w:t>, en prueba de conformidad firma</w:t>
      </w:r>
      <w:r w:rsidR="00CE0C5D" w:rsidRPr="00A54FEE">
        <w:rPr>
          <w:rFonts w:ascii="Times New Roman" w:hAnsi="Times New Roman" w:cs="Times New Roman"/>
          <w:sz w:val="20"/>
          <w:szCs w:val="20"/>
        </w:rPr>
        <w:t>n</w:t>
      </w:r>
    </w:p>
    <w:p w14:paraId="5B5E5E24" w14:textId="77777777" w:rsidR="007A0CC8" w:rsidRDefault="007A0CC8" w:rsidP="007A0CC8">
      <w:pPr>
        <w:rPr>
          <w:rFonts w:ascii="Times New Roman" w:hAnsi="Times New Roman" w:cs="Times New Roman"/>
          <w:b/>
          <w:bCs/>
          <w:highlight w:val="yellow"/>
        </w:rPr>
      </w:pPr>
    </w:p>
    <w:p w14:paraId="311D9610" w14:textId="77777777" w:rsidR="007A0CC8" w:rsidRDefault="007A0CC8" w:rsidP="007A0CC8">
      <w:pPr>
        <w:rPr>
          <w:rFonts w:ascii="Times New Roman" w:hAnsi="Times New Roman" w:cs="Times New Roman"/>
          <w:b/>
          <w:bCs/>
          <w:highlight w:val="yellow"/>
        </w:rPr>
      </w:pPr>
    </w:p>
    <w:p w14:paraId="0056B725" w14:textId="77777777" w:rsidR="007A0CC8" w:rsidRDefault="007A0CC8" w:rsidP="007A0CC8">
      <w:pPr>
        <w:rPr>
          <w:rFonts w:ascii="Times New Roman" w:hAnsi="Times New Roman" w:cs="Times New Roman"/>
          <w:b/>
          <w:bCs/>
          <w:highlight w:val="yellow"/>
        </w:rPr>
      </w:pPr>
    </w:p>
    <w:p w14:paraId="76581382" w14:textId="77777777" w:rsidR="007A0CC8" w:rsidRDefault="007A0CC8" w:rsidP="007A0CC8">
      <w:pPr>
        <w:rPr>
          <w:rFonts w:ascii="Times New Roman" w:hAnsi="Times New Roman" w:cs="Times New Roman"/>
          <w:b/>
          <w:bCs/>
          <w:highlight w:val="yellow"/>
        </w:rPr>
      </w:pPr>
    </w:p>
    <w:p w14:paraId="48A3979D" w14:textId="19BCAD7B" w:rsidR="007A0CC8" w:rsidRPr="00AC0875" w:rsidRDefault="007A0CC8" w:rsidP="007A0CC8">
      <w:pPr>
        <w:rPr>
          <w:rFonts w:ascii="Times New Roman" w:hAnsi="Times New Roman" w:cs="Times New Roman"/>
        </w:rPr>
      </w:pPr>
      <w:r w:rsidRPr="00AC0875">
        <w:rPr>
          <w:rFonts w:ascii="Times New Roman" w:hAnsi="Times New Roman" w:cs="Times New Roman"/>
          <w:b/>
          <w:bCs/>
          <w:highlight w:val="yellow"/>
        </w:rPr>
        <w:t>IMPORTANTE:</w:t>
      </w:r>
      <w:r w:rsidRPr="00AC0875">
        <w:rPr>
          <w:rFonts w:ascii="Times New Roman" w:hAnsi="Times New Roman" w:cs="Times New Roman"/>
          <w:highlight w:val="yellow"/>
        </w:rPr>
        <w:t xml:space="preserve"> </w:t>
      </w:r>
      <w:r w:rsidRPr="00AC0875">
        <w:rPr>
          <w:rFonts w:ascii="Times New Roman" w:hAnsi="Times New Roman" w:cs="Times New Roman"/>
          <w:highlight w:val="yellow"/>
        </w:rPr>
        <w:br/>
        <w:t xml:space="preserve">Para que el documento sea válido, se requiere como mínimo la firma del Director de la UGDP y la de un integrante del equipo técnico. </w:t>
      </w:r>
      <w:bookmarkStart w:id="0" w:name="_GoBack"/>
      <w:bookmarkEnd w:id="0"/>
    </w:p>
    <w:p w14:paraId="57216200" w14:textId="64BAC1D0" w:rsidR="00B61418" w:rsidRDefault="00B61418" w:rsidP="00A54FEE">
      <w:pPr>
        <w:ind w:right="-22"/>
        <w:jc w:val="both"/>
        <w:rPr>
          <w:rFonts w:ascii="Arial" w:hAnsi="Arial" w:cs="Arial"/>
          <w:sz w:val="20"/>
          <w:szCs w:val="20"/>
        </w:rPr>
      </w:pPr>
    </w:p>
    <w:p w14:paraId="2D5D4716" w14:textId="77777777" w:rsidR="00B61418" w:rsidRPr="00B61418" w:rsidRDefault="00B61418" w:rsidP="00B61418">
      <w:pPr>
        <w:rPr>
          <w:rFonts w:ascii="Arial" w:hAnsi="Arial" w:cs="Arial"/>
          <w:sz w:val="20"/>
          <w:szCs w:val="20"/>
        </w:rPr>
      </w:pPr>
    </w:p>
    <w:p w14:paraId="6BAA2A7E" w14:textId="6E7CF553" w:rsidR="00F834C9" w:rsidRPr="00B61418" w:rsidRDefault="00B61418" w:rsidP="00B61418">
      <w:pPr>
        <w:tabs>
          <w:tab w:val="left" w:pos="2625"/>
        </w:tabs>
        <w:rPr>
          <w:rFonts w:ascii="Arial" w:hAnsi="Arial" w:cs="Arial"/>
          <w:sz w:val="20"/>
          <w:szCs w:val="20"/>
        </w:rPr>
      </w:pPr>
      <w:r>
        <w:rPr>
          <w:rFonts w:ascii="Arial" w:hAnsi="Arial" w:cs="Arial"/>
          <w:sz w:val="20"/>
          <w:szCs w:val="20"/>
        </w:rPr>
        <w:tab/>
      </w:r>
    </w:p>
    <w:sectPr w:rsidR="00F834C9" w:rsidRPr="00B61418" w:rsidSect="00BB52FB">
      <w:headerReference w:type="default" r:id="rId9"/>
      <w:footerReference w:type="default" r:id="rId10"/>
      <w:pgSz w:w="11906" w:h="16838"/>
      <w:pgMar w:top="1440" w:right="849"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4E180" w14:textId="77777777" w:rsidR="00623EB1" w:rsidRDefault="00623EB1">
      <w:pPr>
        <w:spacing w:after="0" w:line="240" w:lineRule="auto"/>
      </w:pPr>
      <w:r>
        <w:separator/>
      </w:r>
    </w:p>
  </w:endnote>
  <w:endnote w:type="continuationSeparator" w:id="0">
    <w:p w14:paraId="69E259DC" w14:textId="77777777" w:rsidR="00623EB1" w:rsidRDefault="00623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5CB57" w14:textId="77777777" w:rsidR="00B61418" w:rsidRPr="00D22871" w:rsidRDefault="00B61418" w:rsidP="00B61418">
    <w:pPr>
      <w:pStyle w:val="Piedepgina"/>
    </w:pPr>
    <w:r w:rsidRPr="00D22871">
      <w:rPr>
        <w:b/>
        <w:sz w:val="14"/>
      </w:rPr>
      <w:t xml:space="preserve">El Viceministerio de Capital Humano y Gestión Organizacional, dependiente del Ministerio de Economía y Finanzas, no será responsable por la información consignada en el presente documento, cuya responsabilidad corresponde exclusivamente a la Unidad de Gestión y Desarrollo de las Personas (UGDP) </w:t>
    </w:r>
    <w:r>
      <w:rPr>
        <w:b/>
        <w:sz w:val="14"/>
      </w:rPr>
      <w:t>de la entidad convocante</w:t>
    </w:r>
    <w:r w:rsidRPr="00D22871">
      <w:rPr>
        <w:b/>
        <w:sz w:val="14"/>
      </w:rPr>
      <w:t>. La UGDP deberá garantizar la correcta aplicación de la normativa vigente, así como la elaboración, revisión y adecuación de la documentación y de las actuaciones del proceso, de conformidad con las disposiciones aplicables.</w:t>
    </w:r>
  </w:p>
  <w:p w14:paraId="4DAB460F" w14:textId="52DFB955" w:rsidR="00296F5D" w:rsidRPr="00B61418" w:rsidRDefault="00296F5D" w:rsidP="00B6141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9B194" w14:textId="77777777" w:rsidR="00623EB1" w:rsidRDefault="00623EB1">
      <w:pPr>
        <w:spacing w:after="0" w:line="240" w:lineRule="auto"/>
      </w:pPr>
      <w:r>
        <w:separator/>
      </w:r>
    </w:p>
  </w:footnote>
  <w:footnote w:type="continuationSeparator" w:id="0">
    <w:p w14:paraId="1B0F35CD" w14:textId="77777777" w:rsidR="00623EB1" w:rsidRDefault="00623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82863" w14:textId="77777777" w:rsidR="00296F5D" w:rsidRDefault="000818BB">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543B8507" wp14:editId="0A6B3F7A">
          <wp:extent cx="5867400" cy="5334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67400" cy="5334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87725"/>
    <w:multiLevelType w:val="multilevel"/>
    <w:tmpl w:val="4CC2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763C9"/>
    <w:multiLevelType w:val="multilevel"/>
    <w:tmpl w:val="A6A0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E4BF1"/>
    <w:multiLevelType w:val="multilevel"/>
    <w:tmpl w:val="1F382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D06B61"/>
    <w:multiLevelType w:val="hybridMultilevel"/>
    <w:tmpl w:val="855ED70A"/>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4" w15:restartNumberingAfterBreak="0">
    <w:nsid w:val="29F3772C"/>
    <w:multiLevelType w:val="hybridMultilevel"/>
    <w:tmpl w:val="34CA7612"/>
    <w:lvl w:ilvl="0" w:tplc="3C0A000D">
      <w:start w:val="1"/>
      <w:numFmt w:val="bullet"/>
      <w:lvlText w:val=""/>
      <w:lvlJc w:val="left"/>
      <w:pPr>
        <w:ind w:left="1080" w:hanging="360"/>
      </w:pPr>
      <w:rPr>
        <w:rFonts w:ascii="Wingdings" w:hAnsi="Wingdings" w:hint="default"/>
      </w:rPr>
    </w:lvl>
    <w:lvl w:ilvl="1" w:tplc="3C0A0003" w:tentative="1">
      <w:start w:val="1"/>
      <w:numFmt w:val="bullet"/>
      <w:lvlText w:val="o"/>
      <w:lvlJc w:val="left"/>
      <w:pPr>
        <w:ind w:left="1800" w:hanging="360"/>
      </w:pPr>
      <w:rPr>
        <w:rFonts w:ascii="Courier New" w:hAnsi="Courier New" w:cs="Courier New" w:hint="default"/>
      </w:rPr>
    </w:lvl>
    <w:lvl w:ilvl="2" w:tplc="3C0A0005" w:tentative="1">
      <w:start w:val="1"/>
      <w:numFmt w:val="bullet"/>
      <w:lvlText w:val=""/>
      <w:lvlJc w:val="left"/>
      <w:pPr>
        <w:ind w:left="2520" w:hanging="360"/>
      </w:pPr>
      <w:rPr>
        <w:rFonts w:ascii="Wingdings" w:hAnsi="Wingdings" w:hint="default"/>
      </w:rPr>
    </w:lvl>
    <w:lvl w:ilvl="3" w:tplc="3C0A0001" w:tentative="1">
      <w:start w:val="1"/>
      <w:numFmt w:val="bullet"/>
      <w:lvlText w:val=""/>
      <w:lvlJc w:val="left"/>
      <w:pPr>
        <w:ind w:left="3240" w:hanging="360"/>
      </w:pPr>
      <w:rPr>
        <w:rFonts w:ascii="Symbol" w:hAnsi="Symbol" w:hint="default"/>
      </w:rPr>
    </w:lvl>
    <w:lvl w:ilvl="4" w:tplc="3C0A0003" w:tentative="1">
      <w:start w:val="1"/>
      <w:numFmt w:val="bullet"/>
      <w:lvlText w:val="o"/>
      <w:lvlJc w:val="left"/>
      <w:pPr>
        <w:ind w:left="3960" w:hanging="360"/>
      </w:pPr>
      <w:rPr>
        <w:rFonts w:ascii="Courier New" w:hAnsi="Courier New" w:cs="Courier New" w:hint="default"/>
      </w:rPr>
    </w:lvl>
    <w:lvl w:ilvl="5" w:tplc="3C0A0005" w:tentative="1">
      <w:start w:val="1"/>
      <w:numFmt w:val="bullet"/>
      <w:lvlText w:val=""/>
      <w:lvlJc w:val="left"/>
      <w:pPr>
        <w:ind w:left="4680" w:hanging="360"/>
      </w:pPr>
      <w:rPr>
        <w:rFonts w:ascii="Wingdings" w:hAnsi="Wingdings" w:hint="default"/>
      </w:rPr>
    </w:lvl>
    <w:lvl w:ilvl="6" w:tplc="3C0A0001" w:tentative="1">
      <w:start w:val="1"/>
      <w:numFmt w:val="bullet"/>
      <w:lvlText w:val=""/>
      <w:lvlJc w:val="left"/>
      <w:pPr>
        <w:ind w:left="5400" w:hanging="360"/>
      </w:pPr>
      <w:rPr>
        <w:rFonts w:ascii="Symbol" w:hAnsi="Symbol" w:hint="default"/>
      </w:rPr>
    </w:lvl>
    <w:lvl w:ilvl="7" w:tplc="3C0A0003" w:tentative="1">
      <w:start w:val="1"/>
      <w:numFmt w:val="bullet"/>
      <w:lvlText w:val="o"/>
      <w:lvlJc w:val="left"/>
      <w:pPr>
        <w:ind w:left="6120" w:hanging="360"/>
      </w:pPr>
      <w:rPr>
        <w:rFonts w:ascii="Courier New" w:hAnsi="Courier New" w:cs="Courier New" w:hint="default"/>
      </w:rPr>
    </w:lvl>
    <w:lvl w:ilvl="8" w:tplc="3C0A0005" w:tentative="1">
      <w:start w:val="1"/>
      <w:numFmt w:val="bullet"/>
      <w:lvlText w:val=""/>
      <w:lvlJc w:val="left"/>
      <w:pPr>
        <w:ind w:left="6840" w:hanging="360"/>
      </w:pPr>
      <w:rPr>
        <w:rFonts w:ascii="Wingdings" w:hAnsi="Wingdings" w:hint="default"/>
      </w:rPr>
    </w:lvl>
  </w:abstractNum>
  <w:abstractNum w:abstractNumId="5" w15:restartNumberingAfterBreak="0">
    <w:nsid w:val="2E0779DA"/>
    <w:multiLevelType w:val="hybridMultilevel"/>
    <w:tmpl w:val="C2A83438"/>
    <w:lvl w:ilvl="0" w:tplc="3C0A000D">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6" w15:restartNumberingAfterBreak="0">
    <w:nsid w:val="365E7C2F"/>
    <w:multiLevelType w:val="hybridMultilevel"/>
    <w:tmpl w:val="17903688"/>
    <w:lvl w:ilvl="0" w:tplc="15A83296">
      <w:start w:val="1"/>
      <w:numFmt w:val="decimal"/>
      <w:lvlText w:val="%1)"/>
      <w:lvlJc w:val="left"/>
      <w:pPr>
        <w:ind w:left="502" w:hanging="360"/>
      </w:pPr>
      <w:rPr>
        <w:rFonts w:hint="default"/>
      </w:rPr>
    </w:lvl>
    <w:lvl w:ilvl="1" w:tplc="3C0A0019" w:tentative="1">
      <w:start w:val="1"/>
      <w:numFmt w:val="lowerLetter"/>
      <w:lvlText w:val="%2."/>
      <w:lvlJc w:val="left"/>
      <w:pPr>
        <w:ind w:left="1222" w:hanging="360"/>
      </w:pPr>
    </w:lvl>
    <w:lvl w:ilvl="2" w:tplc="3C0A001B" w:tentative="1">
      <w:start w:val="1"/>
      <w:numFmt w:val="lowerRoman"/>
      <w:lvlText w:val="%3."/>
      <w:lvlJc w:val="right"/>
      <w:pPr>
        <w:ind w:left="1942" w:hanging="180"/>
      </w:pPr>
    </w:lvl>
    <w:lvl w:ilvl="3" w:tplc="3C0A000F" w:tentative="1">
      <w:start w:val="1"/>
      <w:numFmt w:val="decimal"/>
      <w:lvlText w:val="%4."/>
      <w:lvlJc w:val="left"/>
      <w:pPr>
        <w:ind w:left="2662" w:hanging="360"/>
      </w:pPr>
    </w:lvl>
    <w:lvl w:ilvl="4" w:tplc="3C0A0019" w:tentative="1">
      <w:start w:val="1"/>
      <w:numFmt w:val="lowerLetter"/>
      <w:lvlText w:val="%5."/>
      <w:lvlJc w:val="left"/>
      <w:pPr>
        <w:ind w:left="3382" w:hanging="360"/>
      </w:pPr>
    </w:lvl>
    <w:lvl w:ilvl="5" w:tplc="3C0A001B" w:tentative="1">
      <w:start w:val="1"/>
      <w:numFmt w:val="lowerRoman"/>
      <w:lvlText w:val="%6."/>
      <w:lvlJc w:val="right"/>
      <w:pPr>
        <w:ind w:left="4102" w:hanging="180"/>
      </w:pPr>
    </w:lvl>
    <w:lvl w:ilvl="6" w:tplc="3C0A000F" w:tentative="1">
      <w:start w:val="1"/>
      <w:numFmt w:val="decimal"/>
      <w:lvlText w:val="%7."/>
      <w:lvlJc w:val="left"/>
      <w:pPr>
        <w:ind w:left="4822" w:hanging="360"/>
      </w:pPr>
    </w:lvl>
    <w:lvl w:ilvl="7" w:tplc="3C0A0019" w:tentative="1">
      <w:start w:val="1"/>
      <w:numFmt w:val="lowerLetter"/>
      <w:lvlText w:val="%8."/>
      <w:lvlJc w:val="left"/>
      <w:pPr>
        <w:ind w:left="5542" w:hanging="360"/>
      </w:pPr>
    </w:lvl>
    <w:lvl w:ilvl="8" w:tplc="3C0A001B" w:tentative="1">
      <w:start w:val="1"/>
      <w:numFmt w:val="lowerRoman"/>
      <w:lvlText w:val="%9."/>
      <w:lvlJc w:val="right"/>
      <w:pPr>
        <w:ind w:left="6262" w:hanging="180"/>
      </w:pPr>
    </w:lvl>
  </w:abstractNum>
  <w:abstractNum w:abstractNumId="7" w15:restartNumberingAfterBreak="0">
    <w:nsid w:val="3A186902"/>
    <w:multiLevelType w:val="hybridMultilevel"/>
    <w:tmpl w:val="5ED44F34"/>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8" w15:restartNumberingAfterBreak="0">
    <w:nsid w:val="404D019B"/>
    <w:multiLevelType w:val="hybridMultilevel"/>
    <w:tmpl w:val="C338E710"/>
    <w:lvl w:ilvl="0" w:tplc="A7F4B6EA">
      <w:start w:val="1"/>
      <w:numFmt w:val="decimal"/>
      <w:lvlText w:val="%1."/>
      <w:lvlJc w:val="left"/>
      <w:pPr>
        <w:ind w:left="1080" w:hanging="360"/>
      </w:pPr>
      <w:rPr>
        <w:rFonts w:hint="default"/>
      </w:rPr>
    </w:lvl>
    <w:lvl w:ilvl="1" w:tplc="3C0A0019" w:tentative="1">
      <w:start w:val="1"/>
      <w:numFmt w:val="lowerLetter"/>
      <w:lvlText w:val="%2."/>
      <w:lvlJc w:val="left"/>
      <w:pPr>
        <w:ind w:left="1800" w:hanging="360"/>
      </w:pPr>
    </w:lvl>
    <w:lvl w:ilvl="2" w:tplc="3C0A001B" w:tentative="1">
      <w:start w:val="1"/>
      <w:numFmt w:val="lowerRoman"/>
      <w:lvlText w:val="%3."/>
      <w:lvlJc w:val="right"/>
      <w:pPr>
        <w:ind w:left="2520" w:hanging="180"/>
      </w:pPr>
    </w:lvl>
    <w:lvl w:ilvl="3" w:tplc="3C0A000F" w:tentative="1">
      <w:start w:val="1"/>
      <w:numFmt w:val="decimal"/>
      <w:lvlText w:val="%4."/>
      <w:lvlJc w:val="left"/>
      <w:pPr>
        <w:ind w:left="3240" w:hanging="360"/>
      </w:pPr>
    </w:lvl>
    <w:lvl w:ilvl="4" w:tplc="3C0A0019" w:tentative="1">
      <w:start w:val="1"/>
      <w:numFmt w:val="lowerLetter"/>
      <w:lvlText w:val="%5."/>
      <w:lvlJc w:val="left"/>
      <w:pPr>
        <w:ind w:left="3960" w:hanging="360"/>
      </w:pPr>
    </w:lvl>
    <w:lvl w:ilvl="5" w:tplc="3C0A001B" w:tentative="1">
      <w:start w:val="1"/>
      <w:numFmt w:val="lowerRoman"/>
      <w:lvlText w:val="%6."/>
      <w:lvlJc w:val="right"/>
      <w:pPr>
        <w:ind w:left="4680" w:hanging="180"/>
      </w:pPr>
    </w:lvl>
    <w:lvl w:ilvl="6" w:tplc="3C0A000F" w:tentative="1">
      <w:start w:val="1"/>
      <w:numFmt w:val="decimal"/>
      <w:lvlText w:val="%7."/>
      <w:lvlJc w:val="left"/>
      <w:pPr>
        <w:ind w:left="5400" w:hanging="360"/>
      </w:pPr>
    </w:lvl>
    <w:lvl w:ilvl="7" w:tplc="3C0A0019" w:tentative="1">
      <w:start w:val="1"/>
      <w:numFmt w:val="lowerLetter"/>
      <w:lvlText w:val="%8."/>
      <w:lvlJc w:val="left"/>
      <w:pPr>
        <w:ind w:left="6120" w:hanging="360"/>
      </w:pPr>
    </w:lvl>
    <w:lvl w:ilvl="8" w:tplc="3C0A001B" w:tentative="1">
      <w:start w:val="1"/>
      <w:numFmt w:val="lowerRoman"/>
      <w:lvlText w:val="%9."/>
      <w:lvlJc w:val="right"/>
      <w:pPr>
        <w:ind w:left="6840" w:hanging="180"/>
      </w:pPr>
    </w:lvl>
  </w:abstractNum>
  <w:abstractNum w:abstractNumId="9" w15:restartNumberingAfterBreak="0">
    <w:nsid w:val="40C8030D"/>
    <w:multiLevelType w:val="hybridMultilevel"/>
    <w:tmpl w:val="35E02C00"/>
    <w:lvl w:ilvl="0" w:tplc="C34AA316">
      <w:start w:val="1"/>
      <w:numFmt w:val="upperRoman"/>
      <w:lvlText w:val="%1."/>
      <w:lvlJc w:val="left"/>
      <w:pPr>
        <w:ind w:left="862" w:hanging="720"/>
      </w:pPr>
      <w:rPr>
        <w:rFonts w:hint="default"/>
      </w:rPr>
    </w:lvl>
    <w:lvl w:ilvl="1" w:tplc="3C0A0019" w:tentative="1">
      <w:start w:val="1"/>
      <w:numFmt w:val="lowerLetter"/>
      <w:lvlText w:val="%2."/>
      <w:lvlJc w:val="left"/>
      <w:pPr>
        <w:ind w:left="1222" w:hanging="360"/>
      </w:pPr>
    </w:lvl>
    <w:lvl w:ilvl="2" w:tplc="3C0A001B" w:tentative="1">
      <w:start w:val="1"/>
      <w:numFmt w:val="lowerRoman"/>
      <w:lvlText w:val="%3."/>
      <w:lvlJc w:val="right"/>
      <w:pPr>
        <w:ind w:left="1942" w:hanging="180"/>
      </w:pPr>
    </w:lvl>
    <w:lvl w:ilvl="3" w:tplc="3C0A000F" w:tentative="1">
      <w:start w:val="1"/>
      <w:numFmt w:val="decimal"/>
      <w:lvlText w:val="%4."/>
      <w:lvlJc w:val="left"/>
      <w:pPr>
        <w:ind w:left="2662" w:hanging="360"/>
      </w:pPr>
    </w:lvl>
    <w:lvl w:ilvl="4" w:tplc="3C0A0019" w:tentative="1">
      <w:start w:val="1"/>
      <w:numFmt w:val="lowerLetter"/>
      <w:lvlText w:val="%5."/>
      <w:lvlJc w:val="left"/>
      <w:pPr>
        <w:ind w:left="3382" w:hanging="360"/>
      </w:pPr>
    </w:lvl>
    <w:lvl w:ilvl="5" w:tplc="3C0A001B" w:tentative="1">
      <w:start w:val="1"/>
      <w:numFmt w:val="lowerRoman"/>
      <w:lvlText w:val="%6."/>
      <w:lvlJc w:val="right"/>
      <w:pPr>
        <w:ind w:left="4102" w:hanging="180"/>
      </w:pPr>
    </w:lvl>
    <w:lvl w:ilvl="6" w:tplc="3C0A000F" w:tentative="1">
      <w:start w:val="1"/>
      <w:numFmt w:val="decimal"/>
      <w:lvlText w:val="%7."/>
      <w:lvlJc w:val="left"/>
      <w:pPr>
        <w:ind w:left="4822" w:hanging="360"/>
      </w:pPr>
    </w:lvl>
    <w:lvl w:ilvl="7" w:tplc="3C0A0019" w:tentative="1">
      <w:start w:val="1"/>
      <w:numFmt w:val="lowerLetter"/>
      <w:lvlText w:val="%8."/>
      <w:lvlJc w:val="left"/>
      <w:pPr>
        <w:ind w:left="5542" w:hanging="360"/>
      </w:pPr>
    </w:lvl>
    <w:lvl w:ilvl="8" w:tplc="3C0A001B" w:tentative="1">
      <w:start w:val="1"/>
      <w:numFmt w:val="lowerRoman"/>
      <w:lvlText w:val="%9."/>
      <w:lvlJc w:val="right"/>
      <w:pPr>
        <w:ind w:left="6262" w:hanging="180"/>
      </w:pPr>
    </w:lvl>
  </w:abstractNum>
  <w:abstractNum w:abstractNumId="10" w15:restartNumberingAfterBreak="0">
    <w:nsid w:val="43F7297A"/>
    <w:multiLevelType w:val="multilevel"/>
    <w:tmpl w:val="C0EA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5F5392"/>
    <w:multiLevelType w:val="hybridMultilevel"/>
    <w:tmpl w:val="D5C458A4"/>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2" w15:restartNumberingAfterBreak="0">
    <w:nsid w:val="637A1AD3"/>
    <w:multiLevelType w:val="hybridMultilevel"/>
    <w:tmpl w:val="B3F68C3C"/>
    <w:lvl w:ilvl="0" w:tplc="6AF6F504">
      <w:start w:val="1"/>
      <w:numFmt w:val="bullet"/>
      <w:lvlText w:val="•"/>
      <w:lvlJc w:val="left"/>
      <w:pPr>
        <w:tabs>
          <w:tab w:val="num" w:pos="720"/>
        </w:tabs>
        <w:ind w:left="720" w:hanging="360"/>
      </w:pPr>
      <w:rPr>
        <w:rFonts w:ascii="Times New Roman" w:hAnsi="Times New Roman" w:hint="default"/>
      </w:rPr>
    </w:lvl>
    <w:lvl w:ilvl="1" w:tplc="1E32B2B2" w:tentative="1">
      <w:start w:val="1"/>
      <w:numFmt w:val="bullet"/>
      <w:lvlText w:val="•"/>
      <w:lvlJc w:val="left"/>
      <w:pPr>
        <w:tabs>
          <w:tab w:val="num" w:pos="1440"/>
        </w:tabs>
        <w:ind w:left="1440" w:hanging="360"/>
      </w:pPr>
      <w:rPr>
        <w:rFonts w:ascii="Times New Roman" w:hAnsi="Times New Roman" w:hint="default"/>
      </w:rPr>
    </w:lvl>
    <w:lvl w:ilvl="2" w:tplc="09347608" w:tentative="1">
      <w:start w:val="1"/>
      <w:numFmt w:val="bullet"/>
      <w:lvlText w:val="•"/>
      <w:lvlJc w:val="left"/>
      <w:pPr>
        <w:tabs>
          <w:tab w:val="num" w:pos="2160"/>
        </w:tabs>
        <w:ind w:left="2160" w:hanging="360"/>
      </w:pPr>
      <w:rPr>
        <w:rFonts w:ascii="Times New Roman" w:hAnsi="Times New Roman" w:hint="default"/>
      </w:rPr>
    </w:lvl>
    <w:lvl w:ilvl="3" w:tplc="6DA616D8" w:tentative="1">
      <w:start w:val="1"/>
      <w:numFmt w:val="bullet"/>
      <w:lvlText w:val="•"/>
      <w:lvlJc w:val="left"/>
      <w:pPr>
        <w:tabs>
          <w:tab w:val="num" w:pos="2880"/>
        </w:tabs>
        <w:ind w:left="2880" w:hanging="360"/>
      </w:pPr>
      <w:rPr>
        <w:rFonts w:ascii="Times New Roman" w:hAnsi="Times New Roman" w:hint="default"/>
      </w:rPr>
    </w:lvl>
    <w:lvl w:ilvl="4" w:tplc="D6B20C58" w:tentative="1">
      <w:start w:val="1"/>
      <w:numFmt w:val="bullet"/>
      <w:lvlText w:val="•"/>
      <w:lvlJc w:val="left"/>
      <w:pPr>
        <w:tabs>
          <w:tab w:val="num" w:pos="3600"/>
        </w:tabs>
        <w:ind w:left="3600" w:hanging="360"/>
      </w:pPr>
      <w:rPr>
        <w:rFonts w:ascii="Times New Roman" w:hAnsi="Times New Roman" w:hint="default"/>
      </w:rPr>
    </w:lvl>
    <w:lvl w:ilvl="5" w:tplc="F30E20B6" w:tentative="1">
      <w:start w:val="1"/>
      <w:numFmt w:val="bullet"/>
      <w:lvlText w:val="•"/>
      <w:lvlJc w:val="left"/>
      <w:pPr>
        <w:tabs>
          <w:tab w:val="num" w:pos="4320"/>
        </w:tabs>
        <w:ind w:left="4320" w:hanging="360"/>
      </w:pPr>
      <w:rPr>
        <w:rFonts w:ascii="Times New Roman" w:hAnsi="Times New Roman" w:hint="default"/>
      </w:rPr>
    </w:lvl>
    <w:lvl w:ilvl="6" w:tplc="2FDC87D4" w:tentative="1">
      <w:start w:val="1"/>
      <w:numFmt w:val="bullet"/>
      <w:lvlText w:val="•"/>
      <w:lvlJc w:val="left"/>
      <w:pPr>
        <w:tabs>
          <w:tab w:val="num" w:pos="5040"/>
        </w:tabs>
        <w:ind w:left="5040" w:hanging="360"/>
      </w:pPr>
      <w:rPr>
        <w:rFonts w:ascii="Times New Roman" w:hAnsi="Times New Roman" w:hint="default"/>
      </w:rPr>
    </w:lvl>
    <w:lvl w:ilvl="7" w:tplc="6F0C89C4" w:tentative="1">
      <w:start w:val="1"/>
      <w:numFmt w:val="bullet"/>
      <w:lvlText w:val="•"/>
      <w:lvlJc w:val="left"/>
      <w:pPr>
        <w:tabs>
          <w:tab w:val="num" w:pos="5760"/>
        </w:tabs>
        <w:ind w:left="5760" w:hanging="360"/>
      </w:pPr>
      <w:rPr>
        <w:rFonts w:ascii="Times New Roman" w:hAnsi="Times New Roman" w:hint="default"/>
      </w:rPr>
    </w:lvl>
    <w:lvl w:ilvl="8" w:tplc="9AFA119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68B24E24"/>
    <w:multiLevelType w:val="hybridMultilevel"/>
    <w:tmpl w:val="18A4BE8E"/>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4" w15:restartNumberingAfterBreak="0">
    <w:nsid w:val="7ED751DF"/>
    <w:multiLevelType w:val="multilevel"/>
    <w:tmpl w:val="4854323E"/>
    <w:lvl w:ilvl="0">
      <w:start w:val="1"/>
      <w:numFmt w:val="decimal"/>
      <w:lvlText w:val="%1."/>
      <w:lvlJc w:val="left"/>
      <w:pPr>
        <w:ind w:left="1428" w:hanging="360"/>
      </w:pPr>
      <w:rPr>
        <w:color w:val="000000"/>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num w:numId="1">
    <w:abstractNumId w:val="2"/>
  </w:num>
  <w:num w:numId="2">
    <w:abstractNumId w:val="14"/>
  </w:num>
  <w:num w:numId="3">
    <w:abstractNumId w:val="3"/>
  </w:num>
  <w:num w:numId="4">
    <w:abstractNumId w:val="8"/>
  </w:num>
  <w:num w:numId="5">
    <w:abstractNumId w:val="11"/>
  </w:num>
  <w:num w:numId="6">
    <w:abstractNumId w:val="9"/>
  </w:num>
  <w:num w:numId="7">
    <w:abstractNumId w:val="6"/>
  </w:num>
  <w:num w:numId="8">
    <w:abstractNumId w:val="7"/>
  </w:num>
  <w:num w:numId="9">
    <w:abstractNumId w:val="5"/>
  </w:num>
  <w:num w:numId="10">
    <w:abstractNumId w:val="12"/>
  </w:num>
  <w:num w:numId="11">
    <w:abstractNumId w:val="4"/>
  </w:num>
  <w:num w:numId="12">
    <w:abstractNumId w:val="10"/>
  </w:num>
  <w:num w:numId="13">
    <w:abstractNumId w:val="13"/>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F5D"/>
    <w:rsid w:val="00002A75"/>
    <w:rsid w:val="00030140"/>
    <w:rsid w:val="000322B1"/>
    <w:rsid w:val="00051084"/>
    <w:rsid w:val="00052229"/>
    <w:rsid w:val="00052B70"/>
    <w:rsid w:val="00063751"/>
    <w:rsid w:val="000702CA"/>
    <w:rsid w:val="000818BB"/>
    <w:rsid w:val="00091481"/>
    <w:rsid w:val="001228B0"/>
    <w:rsid w:val="00142F93"/>
    <w:rsid w:val="0017572F"/>
    <w:rsid w:val="001E7E32"/>
    <w:rsid w:val="00227A3C"/>
    <w:rsid w:val="00274F47"/>
    <w:rsid w:val="00296F5D"/>
    <w:rsid w:val="00297EC5"/>
    <w:rsid w:val="002D13C5"/>
    <w:rsid w:val="002D1B47"/>
    <w:rsid w:val="003134A4"/>
    <w:rsid w:val="003152BF"/>
    <w:rsid w:val="00342873"/>
    <w:rsid w:val="00343085"/>
    <w:rsid w:val="003A4066"/>
    <w:rsid w:val="003B4F32"/>
    <w:rsid w:val="003D3DD8"/>
    <w:rsid w:val="00402F9E"/>
    <w:rsid w:val="00427E34"/>
    <w:rsid w:val="00435168"/>
    <w:rsid w:val="00443588"/>
    <w:rsid w:val="004441CE"/>
    <w:rsid w:val="00446E0E"/>
    <w:rsid w:val="0045005A"/>
    <w:rsid w:val="004805C9"/>
    <w:rsid w:val="00491C20"/>
    <w:rsid w:val="00495CE1"/>
    <w:rsid w:val="004A52FF"/>
    <w:rsid w:val="004C5BFB"/>
    <w:rsid w:val="004F5B53"/>
    <w:rsid w:val="00535504"/>
    <w:rsid w:val="00556669"/>
    <w:rsid w:val="00562CCC"/>
    <w:rsid w:val="005700BC"/>
    <w:rsid w:val="005A08FD"/>
    <w:rsid w:val="005B204E"/>
    <w:rsid w:val="005D2139"/>
    <w:rsid w:val="005D7134"/>
    <w:rsid w:val="005E2413"/>
    <w:rsid w:val="005E38AE"/>
    <w:rsid w:val="006024AD"/>
    <w:rsid w:val="00623EB1"/>
    <w:rsid w:val="00666D94"/>
    <w:rsid w:val="00675E97"/>
    <w:rsid w:val="00677CDB"/>
    <w:rsid w:val="006831D3"/>
    <w:rsid w:val="006863BE"/>
    <w:rsid w:val="00694460"/>
    <w:rsid w:val="006A4DC5"/>
    <w:rsid w:val="006B3CC0"/>
    <w:rsid w:val="006F6767"/>
    <w:rsid w:val="0070551A"/>
    <w:rsid w:val="00732D18"/>
    <w:rsid w:val="00746A1A"/>
    <w:rsid w:val="00790AC0"/>
    <w:rsid w:val="007A0CC8"/>
    <w:rsid w:val="007C1A5C"/>
    <w:rsid w:val="007E156D"/>
    <w:rsid w:val="0080092C"/>
    <w:rsid w:val="00837752"/>
    <w:rsid w:val="008501A8"/>
    <w:rsid w:val="008E53D2"/>
    <w:rsid w:val="008E7C8E"/>
    <w:rsid w:val="008F0F06"/>
    <w:rsid w:val="009125F1"/>
    <w:rsid w:val="0091564D"/>
    <w:rsid w:val="0095140E"/>
    <w:rsid w:val="00967B56"/>
    <w:rsid w:val="00983124"/>
    <w:rsid w:val="00994849"/>
    <w:rsid w:val="009A3FC8"/>
    <w:rsid w:val="009E4FBB"/>
    <w:rsid w:val="009F7C50"/>
    <w:rsid w:val="00A04D09"/>
    <w:rsid w:val="00A14C09"/>
    <w:rsid w:val="00A54FEE"/>
    <w:rsid w:val="00A963DF"/>
    <w:rsid w:val="00AC3671"/>
    <w:rsid w:val="00AD6823"/>
    <w:rsid w:val="00AF3120"/>
    <w:rsid w:val="00B3497C"/>
    <w:rsid w:val="00B61418"/>
    <w:rsid w:val="00B62282"/>
    <w:rsid w:val="00B813A2"/>
    <w:rsid w:val="00BA09AF"/>
    <w:rsid w:val="00BA4F24"/>
    <w:rsid w:val="00BB52FB"/>
    <w:rsid w:val="00C01589"/>
    <w:rsid w:val="00C24E27"/>
    <w:rsid w:val="00C26F26"/>
    <w:rsid w:val="00C74565"/>
    <w:rsid w:val="00C872AD"/>
    <w:rsid w:val="00CB08D2"/>
    <w:rsid w:val="00CB2AE7"/>
    <w:rsid w:val="00CC30B9"/>
    <w:rsid w:val="00CC60AC"/>
    <w:rsid w:val="00CD0FA4"/>
    <w:rsid w:val="00CE0C5D"/>
    <w:rsid w:val="00D21CE7"/>
    <w:rsid w:val="00D739E9"/>
    <w:rsid w:val="00D80E12"/>
    <w:rsid w:val="00D90F74"/>
    <w:rsid w:val="00DA5D3B"/>
    <w:rsid w:val="00DB0C81"/>
    <w:rsid w:val="00DD0A0F"/>
    <w:rsid w:val="00DF475D"/>
    <w:rsid w:val="00DF6604"/>
    <w:rsid w:val="00E102B7"/>
    <w:rsid w:val="00E30D80"/>
    <w:rsid w:val="00E71220"/>
    <w:rsid w:val="00E82909"/>
    <w:rsid w:val="00E90BB8"/>
    <w:rsid w:val="00E922E3"/>
    <w:rsid w:val="00EB3159"/>
    <w:rsid w:val="00EB6AA7"/>
    <w:rsid w:val="00EC78D6"/>
    <w:rsid w:val="00ED26C9"/>
    <w:rsid w:val="00ED69DA"/>
    <w:rsid w:val="00EF3596"/>
    <w:rsid w:val="00F1123F"/>
    <w:rsid w:val="00F377E0"/>
    <w:rsid w:val="00F80DE2"/>
    <w:rsid w:val="00F8101A"/>
    <w:rsid w:val="00F834C9"/>
    <w:rsid w:val="00F91C80"/>
    <w:rsid w:val="00F96960"/>
    <w:rsid w:val="00FA6A04"/>
    <w:rsid w:val="00FB3592"/>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F3DAB78"/>
  <w15:docId w15:val="{997F3829-D77E-4043-BFD7-D8A68A4E5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PY" w:eastAsia="es-PY"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139"/>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character" w:styleId="Textodelmarcadordeposicin">
    <w:name w:val="Placeholder Text"/>
    <w:basedOn w:val="Fuentedeprrafopredeter"/>
    <w:uiPriority w:val="99"/>
    <w:semiHidden/>
    <w:rsid w:val="00C4116C"/>
    <w:rPr>
      <w:color w:val="808080"/>
    </w:rPr>
  </w:style>
  <w:style w:type="paragraph" w:styleId="Textodeglobo">
    <w:name w:val="Balloon Text"/>
    <w:basedOn w:val="Normal"/>
    <w:link w:val="TextodegloboCar"/>
    <w:uiPriority w:val="99"/>
    <w:semiHidden/>
    <w:unhideWhenUsed/>
    <w:rsid w:val="00C411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4116C"/>
    <w:rPr>
      <w:rFonts w:ascii="Tahoma" w:hAnsi="Tahoma" w:cs="Tahoma"/>
      <w:sz w:val="16"/>
      <w:szCs w:val="16"/>
    </w:rPr>
  </w:style>
  <w:style w:type="paragraph" w:styleId="Encabezado">
    <w:name w:val="header"/>
    <w:basedOn w:val="Normal"/>
    <w:link w:val="EncabezadoCar"/>
    <w:uiPriority w:val="99"/>
    <w:unhideWhenUsed/>
    <w:rsid w:val="00C4116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C4116C"/>
  </w:style>
  <w:style w:type="paragraph" w:styleId="Piedepgina">
    <w:name w:val="footer"/>
    <w:basedOn w:val="Normal"/>
    <w:link w:val="PiedepginaCar"/>
    <w:uiPriority w:val="99"/>
    <w:unhideWhenUsed/>
    <w:rsid w:val="00C4116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C4116C"/>
  </w:style>
  <w:style w:type="paragraph" w:styleId="Prrafodelista">
    <w:name w:val="List Paragraph"/>
    <w:aliases w:val="Título 2.,B),titulo 3,titulo 5"/>
    <w:basedOn w:val="Normal"/>
    <w:link w:val="PrrafodelistaCar"/>
    <w:uiPriority w:val="34"/>
    <w:qFormat/>
    <w:rsid w:val="000451AB"/>
    <w:pPr>
      <w:ind w:left="720"/>
      <w:contextualSpacing/>
    </w:pPr>
  </w:style>
  <w:style w:type="character" w:styleId="Refdecomentario">
    <w:name w:val="annotation reference"/>
    <w:basedOn w:val="Fuentedeprrafopredeter"/>
    <w:uiPriority w:val="99"/>
    <w:semiHidden/>
    <w:unhideWhenUsed/>
    <w:rsid w:val="0019112A"/>
    <w:rPr>
      <w:sz w:val="16"/>
      <w:szCs w:val="16"/>
    </w:rPr>
  </w:style>
  <w:style w:type="paragraph" w:styleId="Textocomentario">
    <w:name w:val="annotation text"/>
    <w:basedOn w:val="Normal"/>
    <w:link w:val="TextocomentarioCar"/>
    <w:uiPriority w:val="99"/>
    <w:unhideWhenUsed/>
    <w:rsid w:val="0019112A"/>
    <w:pPr>
      <w:spacing w:line="240" w:lineRule="auto"/>
    </w:pPr>
    <w:rPr>
      <w:sz w:val="20"/>
      <w:szCs w:val="20"/>
    </w:rPr>
  </w:style>
  <w:style w:type="character" w:customStyle="1" w:styleId="TextocomentarioCar">
    <w:name w:val="Texto comentario Car"/>
    <w:basedOn w:val="Fuentedeprrafopredeter"/>
    <w:link w:val="Textocomentario"/>
    <w:uiPriority w:val="99"/>
    <w:rsid w:val="0019112A"/>
    <w:rPr>
      <w:sz w:val="20"/>
      <w:szCs w:val="20"/>
    </w:rPr>
  </w:style>
  <w:style w:type="paragraph" w:styleId="Asuntodelcomentario">
    <w:name w:val="annotation subject"/>
    <w:basedOn w:val="Textocomentario"/>
    <w:next w:val="Textocomentario"/>
    <w:link w:val="AsuntodelcomentarioCar"/>
    <w:uiPriority w:val="99"/>
    <w:semiHidden/>
    <w:unhideWhenUsed/>
    <w:rsid w:val="0019112A"/>
    <w:rPr>
      <w:b/>
      <w:bCs/>
    </w:rPr>
  </w:style>
  <w:style w:type="character" w:customStyle="1" w:styleId="AsuntodelcomentarioCar">
    <w:name w:val="Asunto del comentario Car"/>
    <w:basedOn w:val="TextocomentarioCar"/>
    <w:link w:val="Asuntodelcomentario"/>
    <w:uiPriority w:val="99"/>
    <w:semiHidden/>
    <w:rsid w:val="0019112A"/>
    <w:rPr>
      <w:b/>
      <w:bCs/>
      <w:sz w:val="20"/>
      <w:szCs w:val="20"/>
    </w:rPr>
  </w:style>
  <w:style w:type="character" w:styleId="Hipervnculo">
    <w:name w:val="Hyperlink"/>
    <w:basedOn w:val="Fuentedeprrafopredeter"/>
    <w:uiPriority w:val="99"/>
    <w:unhideWhenUsed/>
    <w:rsid w:val="00155F83"/>
    <w:rPr>
      <w:color w:val="0000FF" w:themeColor="hyperlink"/>
      <w:u w:val="single"/>
    </w:rPr>
  </w:style>
  <w:style w:type="paragraph" w:customStyle="1" w:styleId="Default">
    <w:name w:val="Default"/>
    <w:rsid w:val="00492431"/>
    <w:pPr>
      <w:autoSpaceDE w:val="0"/>
      <w:autoSpaceDN w:val="0"/>
      <w:adjustRightInd w:val="0"/>
      <w:spacing w:after="0" w:line="240" w:lineRule="auto"/>
    </w:pPr>
    <w:rPr>
      <w:rFonts w:ascii="Times New Roman" w:hAnsi="Times New Roman" w:cs="Times New Roman"/>
      <w:color w:val="000000"/>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character" w:customStyle="1" w:styleId="fontstyle01">
    <w:name w:val="fontstyle01"/>
    <w:basedOn w:val="Fuentedeprrafopredeter"/>
    <w:rsid w:val="00002A75"/>
    <w:rPr>
      <w:rFonts w:ascii="Times New Roman" w:hAnsi="Times New Roman" w:cs="Times New Roman" w:hint="default"/>
      <w:b/>
      <w:bCs/>
      <w:i w:val="0"/>
      <w:iCs w:val="0"/>
      <w:color w:val="000000"/>
      <w:sz w:val="24"/>
      <w:szCs w:val="24"/>
    </w:rPr>
  </w:style>
  <w:style w:type="table" w:styleId="Tablaconcuadrcula">
    <w:name w:val="Table Grid"/>
    <w:basedOn w:val="Tablanormal"/>
    <w:uiPriority w:val="39"/>
    <w:rsid w:val="00091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DA5D3B"/>
    <w:rPr>
      <w:b/>
      <w:bCs/>
    </w:rPr>
  </w:style>
  <w:style w:type="paragraph" w:styleId="NormalWeb">
    <w:name w:val="Normal (Web)"/>
    <w:basedOn w:val="Normal"/>
    <w:uiPriority w:val="99"/>
    <w:unhideWhenUsed/>
    <w:rsid w:val="00DA5D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rafodelistaCar">
    <w:name w:val="Párrafo de lista Car"/>
    <w:aliases w:val="Título 2. Car,B) Car,titulo 3 Car,titulo 5 Car"/>
    <w:link w:val="Prrafodelista"/>
    <w:uiPriority w:val="34"/>
    <w:locked/>
    <w:rsid w:val="00DB0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959605">
      <w:bodyDiv w:val="1"/>
      <w:marLeft w:val="0"/>
      <w:marRight w:val="0"/>
      <w:marTop w:val="0"/>
      <w:marBottom w:val="0"/>
      <w:divBdr>
        <w:top w:val="none" w:sz="0" w:space="0" w:color="auto"/>
        <w:left w:val="none" w:sz="0" w:space="0" w:color="auto"/>
        <w:bottom w:val="none" w:sz="0" w:space="0" w:color="auto"/>
        <w:right w:val="none" w:sz="0" w:space="0" w:color="auto"/>
      </w:divBdr>
    </w:div>
    <w:div w:id="414210634">
      <w:bodyDiv w:val="1"/>
      <w:marLeft w:val="0"/>
      <w:marRight w:val="0"/>
      <w:marTop w:val="0"/>
      <w:marBottom w:val="0"/>
      <w:divBdr>
        <w:top w:val="none" w:sz="0" w:space="0" w:color="auto"/>
        <w:left w:val="none" w:sz="0" w:space="0" w:color="auto"/>
        <w:bottom w:val="none" w:sz="0" w:space="0" w:color="auto"/>
        <w:right w:val="none" w:sz="0" w:space="0" w:color="auto"/>
      </w:divBdr>
      <w:divsChild>
        <w:div w:id="497385161">
          <w:marLeft w:val="547"/>
          <w:marRight w:val="0"/>
          <w:marTop w:val="0"/>
          <w:marBottom w:val="0"/>
          <w:divBdr>
            <w:top w:val="none" w:sz="0" w:space="0" w:color="auto"/>
            <w:left w:val="none" w:sz="0" w:space="0" w:color="auto"/>
            <w:bottom w:val="none" w:sz="0" w:space="0" w:color="auto"/>
            <w:right w:val="none" w:sz="0" w:space="0" w:color="auto"/>
          </w:divBdr>
        </w:div>
      </w:divsChild>
    </w:div>
    <w:div w:id="607085795">
      <w:bodyDiv w:val="1"/>
      <w:marLeft w:val="0"/>
      <w:marRight w:val="0"/>
      <w:marTop w:val="0"/>
      <w:marBottom w:val="0"/>
      <w:divBdr>
        <w:top w:val="none" w:sz="0" w:space="0" w:color="auto"/>
        <w:left w:val="none" w:sz="0" w:space="0" w:color="auto"/>
        <w:bottom w:val="none" w:sz="0" w:space="0" w:color="auto"/>
        <w:right w:val="none" w:sz="0" w:space="0" w:color="auto"/>
      </w:divBdr>
    </w:div>
    <w:div w:id="1372682809">
      <w:bodyDiv w:val="1"/>
      <w:marLeft w:val="0"/>
      <w:marRight w:val="0"/>
      <w:marTop w:val="0"/>
      <w:marBottom w:val="0"/>
      <w:divBdr>
        <w:top w:val="none" w:sz="0" w:space="0" w:color="auto"/>
        <w:left w:val="none" w:sz="0" w:space="0" w:color="auto"/>
        <w:bottom w:val="none" w:sz="0" w:space="0" w:color="auto"/>
        <w:right w:val="none" w:sz="0" w:space="0" w:color="auto"/>
      </w:divBdr>
    </w:div>
    <w:div w:id="1877279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g1s5adJ7K+kP2DFW/B9XHdnjIw==">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B943BFF-8059-4319-8754-772BE8263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686</Words>
  <Characters>3778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ROMAN HAISEMAN</dc:creator>
  <cp:lastModifiedBy>LIZ MARLENE ROMAN HAISEMAN</cp:lastModifiedBy>
  <cp:revision>20</cp:revision>
  <dcterms:created xsi:type="dcterms:W3CDTF">2026-03-18T11:42:00Z</dcterms:created>
  <dcterms:modified xsi:type="dcterms:W3CDTF">2026-08-24T11:20:00Z</dcterms:modified>
</cp:coreProperties>
</file>