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AC7EF9" w14:textId="27D65A88" w:rsidR="00951BB4" w:rsidRDefault="00951BB4" w:rsidP="00350B88">
      <w:pPr>
        <w:spacing w:after="240" w:line="360" w:lineRule="auto"/>
        <w:ind w:firstLine="0"/>
        <w:jc w:val="center"/>
        <w:rPr>
          <w:rFonts w:ascii="Times New Roman" w:hAnsi="Times New Roman" w:cs="Times New Roman"/>
          <w:b/>
          <w:bCs/>
          <w:sz w:val="28"/>
          <w:szCs w:val="28"/>
        </w:rPr>
      </w:pPr>
      <w:r w:rsidRPr="00350B88">
        <w:rPr>
          <w:rFonts w:ascii="Times New Roman" w:hAnsi="Times New Roman" w:cs="Times New Roman"/>
          <w:b/>
          <w:bCs/>
          <w:sz w:val="28"/>
          <w:szCs w:val="28"/>
        </w:rPr>
        <w:t>BARRERAS ADMINISTRATIVAS EN EL ACCESO A SERVICIOS DE SALUD PÚBLICA DESDE LA PERSPECTIVA DE LOS USUARIOS EN PARAGUAY – AÑO 2026</w:t>
      </w:r>
    </w:p>
    <w:p w14:paraId="2BAD599A" w14:textId="77777777" w:rsidR="00EF3448" w:rsidRDefault="00EF3448" w:rsidP="00350B88">
      <w:pPr>
        <w:spacing w:after="240" w:line="360" w:lineRule="auto"/>
        <w:ind w:firstLine="0"/>
        <w:jc w:val="center"/>
        <w:rPr>
          <w:rFonts w:ascii="Times New Roman" w:hAnsi="Times New Roman" w:cs="Times New Roman"/>
          <w:b/>
          <w:bCs/>
          <w:sz w:val="28"/>
          <w:szCs w:val="28"/>
        </w:rPr>
      </w:pPr>
    </w:p>
    <w:p w14:paraId="721F238D" w14:textId="18C37403" w:rsidR="00350B88" w:rsidRDefault="00EF3448" w:rsidP="00267C1E">
      <w:pPr>
        <w:spacing w:before="0" w:after="240" w:line="360" w:lineRule="auto"/>
        <w:ind w:firstLine="0"/>
        <w:jc w:val="center"/>
        <w:rPr>
          <w:rFonts w:ascii="Times New Roman" w:hAnsi="Times New Roman" w:cs="Times New Roman"/>
          <w:b/>
          <w:bCs/>
          <w:sz w:val="28"/>
          <w:szCs w:val="28"/>
        </w:rPr>
      </w:pPr>
      <w:r w:rsidRPr="00EF3448">
        <w:rPr>
          <w:rFonts w:ascii="Times New Roman" w:hAnsi="Times New Roman" w:cs="Times New Roman"/>
          <w:b/>
          <w:bCs/>
          <w:sz w:val="28"/>
          <w:szCs w:val="28"/>
        </w:rPr>
        <w:t>ADMINISTRATIVE BARRIERS IN ACCESSING PUBLIC HEALTH SERVICES FROM THE USERS' PERSPECTIVE IN PARAGUAY – YEAR 2026</w:t>
      </w:r>
    </w:p>
    <w:p w14:paraId="7561B6CA" w14:textId="77777777" w:rsidR="00EF3448" w:rsidRPr="00350B88" w:rsidRDefault="00EF3448" w:rsidP="00267C1E">
      <w:pPr>
        <w:spacing w:before="0" w:after="240" w:line="360" w:lineRule="auto"/>
        <w:ind w:firstLine="0"/>
        <w:jc w:val="center"/>
        <w:rPr>
          <w:rFonts w:ascii="Times New Roman" w:hAnsi="Times New Roman" w:cs="Times New Roman"/>
          <w:b/>
          <w:bCs/>
          <w:sz w:val="28"/>
          <w:szCs w:val="28"/>
        </w:rPr>
      </w:pPr>
    </w:p>
    <w:p w14:paraId="5906C6D3" w14:textId="206A6D78" w:rsidR="00951BB4" w:rsidRPr="00350B88" w:rsidRDefault="00951BB4" w:rsidP="00267C1E">
      <w:pPr>
        <w:spacing w:before="0" w:line="360" w:lineRule="auto"/>
        <w:ind w:firstLine="0"/>
        <w:jc w:val="center"/>
        <w:rPr>
          <w:rFonts w:ascii="Times New Roman" w:hAnsi="Times New Roman" w:cs="Times New Roman"/>
          <w:b/>
          <w:bCs/>
        </w:rPr>
      </w:pPr>
      <w:r w:rsidRPr="00350B88">
        <w:rPr>
          <w:rFonts w:ascii="Times New Roman" w:hAnsi="Times New Roman" w:cs="Times New Roman"/>
          <w:b/>
          <w:bCs/>
        </w:rPr>
        <w:t>José Vicente Goitia Benítez</w:t>
      </w:r>
    </w:p>
    <w:p w14:paraId="60D7F6ED" w14:textId="79818EFE" w:rsidR="00951BB4" w:rsidRPr="00350B88" w:rsidRDefault="00951BB4" w:rsidP="00267C1E">
      <w:pPr>
        <w:spacing w:before="0" w:line="360" w:lineRule="auto"/>
        <w:ind w:firstLine="0"/>
        <w:jc w:val="center"/>
        <w:rPr>
          <w:rFonts w:ascii="Times New Roman" w:hAnsi="Times New Roman" w:cs="Times New Roman"/>
          <w:b/>
          <w:bCs/>
        </w:rPr>
      </w:pPr>
      <w:r w:rsidRPr="00350B88">
        <w:rPr>
          <w:rFonts w:ascii="Times New Roman" w:hAnsi="Times New Roman" w:cs="Times New Roman"/>
          <w:b/>
          <w:bCs/>
        </w:rPr>
        <w:t>Hospital General de Coronel Oviedo</w:t>
      </w:r>
    </w:p>
    <w:p w14:paraId="59D410C8" w14:textId="5C0AC3B7" w:rsidR="00951BB4" w:rsidRDefault="00350B88" w:rsidP="00267C1E">
      <w:pPr>
        <w:spacing w:before="0" w:line="360" w:lineRule="auto"/>
        <w:ind w:firstLine="0"/>
        <w:jc w:val="center"/>
        <w:rPr>
          <w:rFonts w:ascii="Times New Roman" w:hAnsi="Times New Roman" w:cs="Times New Roman"/>
        </w:rPr>
      </w:pPr>
      <w:hyperlink r:id="rId7" w:history="1">
        <w:r w:rsidRPr="00045D7E">
          <w:rPr>
            <w:rStyle w:val="Hipervnculo"/>
            <w:rFonts w:ascii="Times New Roman" w:hAnsi="Times New Roman" w:cs="Times New Roman"/>
          </w:rPr>
          <w:t>goitiajose111@gmail.com</w:t>
        </w:r>
      </w:hyperlink>
    </w:p>
    <w:p w14:paraId="7575068B" w14:textId="701A4D89" w:rsidR="00350B88" w:rsidRDefault="00267C1E" w:rsidP="00267C1E">
      <w:pPr>
        <w:spacing w:before="0" w:line="360" w:lineRule="auto"/>
        <w:ind w:firstLine="0"/>
        <w:jc w:val="center"/>
        <w:rPr>
          <w:rFonts w:ascii="Times New Roman" w:hAnsi="Times New Roman" w:cs="Times New Roman"/>
        </w:rPr>
      </w:pPr>
      <w:hyperlink r:id="rId8" w:history="1">
        <w:r w:rsidRPr="00045D7E">
          <w:rPr>
            <w:rStyle w:val="Hipervnculo"/>
            <w:rFonts w:ascii="Times New Roman" w:hAnsi="Times New Roman" w:cs="Times New Roman"/>
          </w:rPr>
          <w:t>https://orcid.org/0009-0006-9646-0918</w:t>
        </w:r>
      </w:hyperlink>
    </w:p>
    <w:p w14:paraId="0FA027D0" w14:textId="1F099639" w:rsidR="00951BB4" w:rsidRDefault="00951BB4" w:rsidP="00267C1E">
      <w:pPr>
        <w:spacing w:before="0" w:line="360" w:lineRule="auto"/>
        <w:ind w:firstLine="0"/>
        <w:jc w:val="center"/>
        <w:rPr>
          <w:rFonts w:ascii="Times New Roman" w:hAnsi="Times New Roman" w:cs="Times New Roman"/>
          <w:b/>
          <w:bCs/>
        </w:rPr>
      </w:pPr>
      <w:r w:rsidRPr="00350B88">
        <w:rPr>
          <w:rFonts w:ascii="Times New Roman" w:hAnsi="Times New Roman" w:cs="Times New Roman"/>
          <w:b/>
          <w:bCs/>
        </w:rPr>
        <w:t xml:space="preserve">Caaguazú </w:t>
      </w:r>
      <w:r w:rsidR="00350B88">
        <w:rPr>
          <w:rFonts w:ascii="Times New Roman" w:hAnsi="Times New Roman" w:cs="Times New Roman"/>
          <w:b/>
          <w:bCs/>
        </w:rPr>
        <w:t>–</w:t>
      </w:r>
      <w:r w:rsidRPr="00350B88">
        <w:rPr>
          <w:rFonts w:ascii="Times New Roman" w:hAnsi="Times New Roman" w:cs="Times New Roman"/>
          <w:b/>
          <w:bCs/>
        </w:rPr>
        <w:t xml:space="preserve"> Paraguay</w:t>
      </w:r>
    </w:p>
    <w:p w14:paraId="3C819609" w14:textId="77777777" w:rsidR="00350B88" w:rsidRPr="00350B88" w:rsidRDefault="00350B88" w:rsidP="00350B88">
      <w:pPr>
        <w:spacing w:line="360" w:lineRule="auto"/>
        <w:ind w:firstLine="0"/>
        <w:jc w:val="center"/>
        <w:rPr>
          <w:rFonts w:ascii="Times New Roman" w:hAnsi="Times New Roman" w:cs="Times New Roman"/>
          <w:b/>
          <w:bCs/>
        </w:rPr>
      </w:pPr>
    </w:p>
    <w:p w14:paraId="491E52E0" w14:textId="044362F8" w:rsidR="00951BB4" w:rsidRPr="002B679F" w:rsidRDefault="002B679F" w:rsidP="002B679F">
      <w:pPr>
        <w:spacing w:after="240" w:line="360" w:lineRule="auto"/>
        <w:ind w:firstLine="0"/>
        <w:rPr>
          <w:rFonts w:ascii="Times New Roman" w:hAnsi="Times New Roman" w:cs="Times New Roman"/>
          <w:b/>
          <w:bCs/>
        </w:rPr>
      </w:pPr>
      <w:r w:rsidRPr="002B679F">
        <w:rPr>
          <w:rFonts w:ascii="Times New Roman" w:hAnsi="Times New Roman" w:cs="Times New Roman"/>
          <w:b/>
          <w:bCs/>
        </w:rPr>
        <w:t>RESUMEN:</w:t>
      </w:r>
    </w:p>
    <w:p w14:paraId="234857FC" w14:textId="77777777" w:rsidR="002B679F" w:rsidRPr="002B679F" w:rsidRDefault="002B679F" w:rsidP="002B679F">
      <w:pPr>
        <w:spacing w:after="240" w:line="360" w:lineRule="auto"/>
        <w:ind w:firstLine="0"/>
        <w:rPr>
          <w:rFonts w:ascii="Times New Roman" w:hAnsi="Times New Roman" w:cs="Times New Roman"/>
        </w:rPr>
      </w:pPr>
      <w:r w:rsidRPr="002B679F">
        <w:rPr>
          <w:rFonts w:ascii="Times New Roman" w:hAnsi="Times New Roman" w:cs="Times New Roman"/>
        </w:rPr>
        <w:t xml:space="preserve">El estudio aborda las barreras administrativas que limitan el acceso oportuno a la salud pública en Paraguay. El objetivo general consistió en comprender las percepciones y experiencias de los usuarios ante estas trabas, aportando conocimientos para fortalecer las políticas y la gestión sanitaria del país.  Metodológicamente, se implementó un enfoque cualitativo con diseño descriptivo y de corte transversal. La muestra incluyó a 30 usuarios de los departamentos de San Pedro y Caaguazú seleccionados de forma no probabilística. Los datos se recolectaron en el año 2026 mediante entrevistas semiestructuradas individuales y se procesaron a través de un análisis temático de contenido, bajo estrictos criterios éticos de confidencialidad. Los resultados demostraron que las principales dificultades percibidas se asocian con la escasez y complicación para obtener turnos, tiempos de espera prolongados que causan pérdidas </w:t>
      </w:r>
      <w:r w:rsidRPr="002B679F">
        <w:rPr>
          <w:rFonts w:ascii="Times New Roman" w:hAnsi="Times New Roman" w:cs="Times New Roman"/>
        </w:rPr>
        <w:lastRenderedPageBreak/>
        <w:t>económicas, repetición innecesaria de documentos y fallas de coordinación en las derivaciones. No obstante, se registraron experiencias positivas referidas al trato respetuoso y la orientación clara brindada por el personal de ciertos hospitales. Se concluye que las trabas administrativas actúan como factores estructurales que restringen el derecho a la salud y profundizan las desigualdades, afectando más a los grupos vulnerables rurales. Es imperativo simplificar los trámites, optimizar la organización interna, capacitar al personal en comunicación e incorporar herramientas digitales para construir un sistema de atención ágil y centrado en las necesidades de los usuarios.</w:t>
      </w:r>
    </w:p>
    <w:p w14:paraId="5FAC8706" w14:textId="40BDF775" w:rsidR="00267C1E" w:rsidRPr="002B679F" w:rsidRDefault="002B679F" w:rsidP="002B679F">
      <w:pPr>
        <w:spacing w:after="240" w:line="360" w:lineRule="auto"/>
        <w:ind w:firstLine="0"/>
        <w:rPr>
          <w:rFonts w:ascii="Times New Roman" w:hAnsi="Times New Roman" w:cs="Times New Roman"/>
        </w:rPr>
      </w:pPr>
      <w:r w:rsidRPr="002B679F">
        <w:rPr>
          <w:rFonts w:ascii="Times New Roman" w:hAnsi="Times New Roman" w:cs="Times New Roman"/>
          <w:b/>
          <w:bCs/>
        </w:rPr>
        <w:t>Palabras clave:</w:t>
      </w:r>
      <w:r w:rsidRPr="002B679F">
        <w:rPr>
          <w:rFonts w:ascii="Times New Roman" w:hAnsi="Times New Roman" w:cs="Times New Roman"/>
        </w:rPr>
        <w:t xml:space="preserve"> Accesibilidad, Atención sanitaria, Barreras administrativas, Salud pública, Usuarios.  </w:t>
      </w:r>
    </w:p>
    <w:p w14:paraId="77EE4AEC" w14:textId="0C12CC3B" w:rsidR="00350B88" w:rsidRPr="00350B88" w:rsidRDefault="00350B88" w:rsidP="00350B88">
      <w:pPr>
        <w:spacing w:after="240" w:line="360" w:lineRule="auto"/>
        <w:ind w:firstLine="0"/>
        <w:rPr>
          <w:rFonts w:ascii="Times New Roman" w:hAnsi="Times New Roman" w:cs="Times New Roman"/>
          <w:b/>
          <w:bCs/>
        </w:rPr>
      </w:pPr>
      <w:r w:rsidRPr="00350B88">
        <w:rPr>
          <w:rFonts w:ascii="Times New Roman" w:hAnsi="Times New Roman" w:cs="Times New Roman"/>
          <w:b/>
          <w:bCs/>
        </w:rPr>
        <w:t>ABSTRACT:</w:t>
      </w:r>
    </w:p>
    <w:p w14:paraId="7747A08D" w14:textId="05194C3C" w:rsidR="00350B88" w:rsidRPr="00350B88" w:rsidRDefault="00350B88" w:rsidP="00350B88">
      <w:pPr>
        <w:spacing w:after="240" w:line="360" w:lineRule="auto"/>
        <w:ind w:firstLine="0"/>
        <w:rPr>
          <w:rFonts w:ascii="Times New Roman" w:hAnsi="Times New Roman" w:cs="Times New Roman"/>
        </w:rPr>
      </w:pPr>
      <w:r w:rsidRPr="00350B88">
        <w:rPr>
          <w:rFonts w:ascii="Times New Roman" w:hAnsi="Times New Roman" w:cs="Times New Roman"/>
        </w:rPr>
        <w:t xml:space="preserve">The study addressed the administrative barriers that limit timely access to public healthcare services in Paraguay. The general objective was to understand users’ perceptions and experiences regarding these obstacles, providing evidence to strengthen health policies and healthcare management in the country. Methodologically, a qualitative approach with a descriptive and cross-sectional design was implemented. The sample included 30 users from the departments of San Pedro and Caaguazú, selected through non-probabilistic sampling. Data were collected in 2026 through individual semi-structured interviews and analyzed using thematic content analysis, under strict ethical standards of confidentiality. The findings revealed that the main perceived difficulties were related to the scarcity and complexity of obtaining appointments, prolonged waiting times leading to economic losses, unnecessary repetition of documentation, and coordination failures in referral processes. Nevertheless, positive experiences were also reported, particularly regarding respectful treatment and clear guidance provided by healthcare personnel in certain hospitals. It was concluded that administrative barriers function as structural factors that restrict the right to health and exacerbate inequalities, particularly affecting vulnerable rural populations. Simplifying administrative procedures, improving internal organization, training personnel in effective communication, and </w:t>
      </w:r>
      <w:r w:rsidRPr="00350B88">
        <w:rPr>
          <w:rFonts w:ascii="Times New Roman" w:hAnsi="Times New Roman" w:cs="Times New Roman"/>
        </w:rPr>
        <w:lastRenderedPageBreak/>
        <w:t>incorporating digital tools are essential measures for building a more efficient, user-centered healthcare system.</w:t>
      </w:r>
    </w:p>
    <w:p w14:paraId="55C3AF35" w14:textId="4B3E971F" w:rsidR="00DA7DA3" w:rsidRPr="00430359" w:rsidRDefault="00350B88" w:rsidP="00430359">
      <w:pPr>
        <w:spacing w:after="240" w:line="360" w:lineRule="auto"/>
        <w:ind w:firstLine="0"/>
        <w:rPr>
          <w:rFonts w:ascii="Times New Roman" w:hAnsi="Times New Roman" w:cs="Times New Roman"/>
        </w:rPr>
      </w:pPr>
      <w:r w:rsidRPr="00350B88">
        <w:rPr>
          <w:rFonts w:ascii="Times New Roman" w:hAnsi="Times New Roman" w:cs="Times New Roman"/>
          <w:b/>
          <w:bCs/>
        </w:rPr>
        <w:t>Keywords:</w:t>
      </w:r>
      <w:r w:rsidRPr="00350B88">
        <w:rPr>
          <w:rFonts w:ascii="Times New Roman" w:hAnsi="Times New Roman" w:cs="Times New Roman"/>
        </w:rPr>
        <w:t xml:space="preserve"> Accessibility, Administrative barriers, Healthcare services, Public health, Users.</w:t>
      </w:r>
    </w:p>
    <w:p w14:paraId="212A5B8E" w14:textId="2421B775" w:rsidR="00F15FB9" w:rsidRPr="00EA1612" w:rsidRDefault="00F15FB9" w:rsidP="00EA1612">
      <w:pPr>
        <w:pStyle w:val="NormalWeb"/>
        <w:spacing w:line="360" w:lineRule="auto"/>
      </w:pPr>
      <w:r w:rsidRPr="00EA1612">
        <w:rPr>
          <w:rStyle w:val="Textoennegrita"/>
          <w:rFonts w:eastAsiaTheme="majorEastAsia"/>
        </w:rPr>
        <w:t>INTRODUCCIÓN</w:t>
      </w:r>
      <w:r w:rsidR="0086479E">
        <w:rPr>
          <w:rStyle w:val="Textoennegrita"/>
          <w:rFonts w:eastAsiaTheme="majorEastAsia"/>
        </w:rPr>
        <w:t>:</w:t>
      </w:r>
    </w:p>
    <w:p w14:paraId="71071EBD" w14:textId="565442B5" w:rsidR="00F15FB9" w:rsidRPr="00EA1612" w:rsidRDefault="00F15FB9" w:rsidP="00EA1612">
      <w:pPr>
        <w:pStyle w:val="NormalWeb"/>
        <w:spacing w:line="360" w:lineRule="auto"/>
        <w:jc w:val="both"/>
      </w:pPr>
      <w:r w:rsidRPr="00EA1612">
        <w:t xml:space="preserve">El acceso oportuno y equitativo a los servicios de salud constituye uno de los pilares fundamentales para garantizar el bienestar de la población y el cumplimiento del derecho a la salud. </w:t>
      </w:r>
      <w:r w:rsidR="007D142C" w:rsidRPr="00EA1612">
        <w:t>D</w:t>
      </w:r>
      <w:r w:rsidRPr="00EA1612">
        <w:t>iversos sistemas sanitarios enfrentan dificultades relacionadas con procedimientos administrativos que limitan la utilización efectiva de los servicios por parte de los ciudadanos. Estas dificultades pueden manifestarse mediante trámites complejos, demoras en la asignación de turnos, exigencias documentales excesivas y procesos burocráticos que generan insatisfacción entre los usuarios, afectando la continuidad de la atención y la calidad percibida de los servicios (</w:t>
      </w:r>
      <w:r w:rsidR="00F25792" w:rsidRPr="00EA1612">
        <w:t>Villegas-Alpízar, J. A.</w:t>
      </w:r>
      <w:r w:rsidR="00E6586D" w:rsidRPr="00EA1612">
        <w:t xml:space="preserve"> </w:t>
      </w:r>
      <w:r w:rsidR="00F25792" w:rsidRPr="00EA1612">
        <w:t>2025</w:t>
      </w:r>
      <w:r w:rsidRPr="00EA1612">
        <w:t>).</w:t>
      </w:r>
    </w:p>
    <w:p w14:paraId="393335CB" w14:textId="2BFED548" w:rsidR="00F15FB9" w:rsidRPr="00EA1612" w:rsidRDefault="00F15FB9" w:rsidP="00EA1612">
      <w:pPr>
        <w:pStyle w:val="NormalWeb"/>
        <w:spacing w:line="360" w:lineRule="auto"/>
        <w:jc w:val="both"/>
      </w:pPr>
      <w:r w:rsidRPr="00EA1612">
        <w:t>En América Latina, las barreras administrativas representan un desafío persistente para los sistemas públicos de salud, especialmente en contextos donde la demanda asistencial supera la capacidad operativa de las instituciones. La literatura señala que los usuarios frecuentemente experimentan dificultades para concretar consultas, acceder a estudios diagnósticos o recibir tratamientos dentro de tiempos razonables. Estas situaciones repercuten negativamente en la percepción de eficiencia institucional y pueden incrementar las desigualdades existentes en materia de atención sanitaria (</w:t>
      </w:r>
      <w:r w:rsidR="00773012" w:rsidRPr="00EA1612">
        <w:t>Fuentes Huaman, L. L. 2025</w:t>
      </w:r>
      <w:r w:rsidRPr="00EA1612">
        <w:t>).</w:t>
      </w:r>
    </w:p>
    <w:p w14:paraId="7CA36D68" w14:textId="77777777" w:rsidR="00F15FB9" w:rsidRPr="00EA1612" w:rsidRDefault="00F15FB9" w:rsidP="00EA1612">
      <w:pPr>
        <w:pStyle w:val="NormalWeb"/>
        <w:spacing w:line="360" w:lineRule="auto"/>
        <w:jc w:val="both"/>
      </w:pPr>
      <w:r w:rsidRPr="00EA1612">
        <w:t xml:space="preserve">Las investigaciones desarrolladas en diferentes países evidencian que la experiencia de los usuarios no depende exclusivamente de la disponibilidad de recursos médicos, sino también de la organización administrativa que regula el acceso a las prestaciones. Factores como la coordinación entre dependencias, la disponibilidad de información clara y la gestión de los procesos de admisión influyen significativamente en la satisfacción de quienes requieren atención. Cuando estos mecanismos presentan </w:t>
      </w:r>
      <w:r w:rsidRPr="00EA1612">
        <w:lastRenderedPageBreak/>
        <w:t>deficiencias, los ciudadanos pueden enfrentar obstáculos que retrasan o dificultan la resolución de sus necesidades de salud (Barrera Hipólito, 2023).</w:t>
      </w:r>
    </w:p>
    <w:p w14:paraId="24A9259F" w14:textId="130CD6C0" w:rsidR="00F15FB9" w:rsidRPr="00EA1612" w:rsidRDefault="007D142C" w:rsidP="00EA1612">
      <w:pPr>
        <w:pStyle w:val="NormalWeb"/>
        <w:spacing w:line="360" w:lineRule="auto"/>
        <w:jc w:val="both"/>
      </w:pPr>
      <w:r w:rsidRPr="00EA1612">
        <w:t xml:space="preserve">Diversos </w:t>
      </w:r>
      <w:r w:rsidR="00F15FB9" w:rsidRPr="00EA1612">
        <w:t>estudios han destacado la importancia de comprender las experiencias subjetivas de los usuarios para identificar oportunidades de mejora en los sistemas sanitarios. La percepción sobre los procedimientos administrativos constituye una fuente valiosa de información para evaluar el desempeño institucional, ya que permite conocer cómo las personas interpretan las dificultades encontradas durante su recorrido por los servicios. Desde esta perspectiva, el análisis de las experiencias de los usuarios favorece el diseño de estrategias orientadas a optimizar la accesibilidad y fortalecer la calidad de la atención (</w:t>
      </w:r>
      <w:r w:rsidR="00773012" w:rsidRPr="00EA1612">
        <w:t>Constanza, L.</w:t>
      </w:r>
      <w:r w:rsidR="00E6586D" w:rsidRPr="00EA1612">
        <w:t xml:space="preserve"> </w:t>
      </w:r>
      <w:r w:rsidR="00773012" w:rsidRPr="00EA1612">
        <w:t>2026</w:t>
      </w:r>
      <w:r w:rsidR="00F15FB9" w:rsidRPr="00EA1612">
        <w:t>).</w:t>
      </w:r>
    </w:p>
    <w:p w14:paraId="0814FB8A" w14:textId="12DAAEB6" w:rsidR="00F15FB9" w:rsidRPr="00EA1612" w:rsidRDefault="007D142C" w:rsidP="00EA1612">
      <w:pPr>
        <w:pStyle w:val="NormalWeb"/>
        <w:spacing w:line="360" w:lineRule="auto"/>
        <w:jc w:val="both"/>
      </w:pPr>
      <w:r w:rsidRPr="00EA1612">
        <w:t xml:space="preserve">La </w:t>
      </w:r>
      <w:r w:rsidR="00F15FB9" w:rsidRPr="00EA1612">
        <w:t>evidencia disponible muestra que los obstáculos administrativos pueden afectar con mayor intensidad a grupos poblacionales en situación de vulnerabilidad, quienes suelen enfrentar mayores limitaciones económicas, educativas o geográficas para interactuar con el sistema sanitario. La existencia de procesos complejos o poco transparentes puede profundizar las inequidades en salud, reduciendo las posibilidades de recibir atención adecuada en el momento requerido. En consecuencia, el estudio de estas barreras adquiere relevancia para la formulación de políticas públicas más inclusivas y centradas en las necesidades de la población (</w:t>
      </w:r>
      <w:r w:rsidR="00E6586D" w:rsidRPr="00EA1612">
        <w:t>Vargas, 2025</w:t>
      </w:r>
      <w:r w:rsidR="00F15FB9" w:rsidRPr="00EA1612">
        <w:t>).</w:t>
      </w:r>
    </w:p>
    <w:p w14:paraId="28028825" w14:textId="2A5E3A36" w:rsidR="00F15FB9" w:rsidRPr="00EA1612" w:rsidRDefault="00F15FB9" w:rsidP="00EA1612">
      <w:pPr>
        <w:pStyle w:val="NormalWeb"/>
        <w:spacing w:line="360" w:lineRule="auto"/>
        <w:jc w:val="both"/>
      </w:pPr>
      <w:r w:rsidRPr="00EA1612">
        <w:t>En el ámbito de la gestión sanitaria, la identificación de barreras administrativas permite reconocer aspectos susceptibles de mejora relacionados con la organización institucional, la atención al usuario y la eficiencia de los procesos internos. Diferentes investigaciones han demostrado que la simplificación de trámites, la incorporación de tecnologías de información y el fortalecimiento de los canales de comunicación pueden contribuir a facilitar el acceso a los servicios y mejorar la experiencia de los ciudadanos dentro de los establecimientos de salud (</w:t>
      </w:r>
      <w:r w:rsidR="00F25792" w:rsidRPr="00EA1612">
        <w:t>Ortiz Buitrago, S. A.</w:t>
      </w:r>
      <w:r w:rsidR="00F25792" w:rsidRPr="00EA1612">
        <w:t xml:space="preserve"> </w:t>
      </w:r>
      <w:r w:rsidR="00F25792" w:rsidRPr="00EA1612">
        <w:t>2026</w:t>
      </w:r>
      <w:r w:rsidRPr="00EA1612">
        <w:t>).</w:t>
      </w:r>
    </w:p>
    <w:p w14:paraId="042DB0F6" w14:textId="6B3EF7FC" w:rsidR="00F15FB9" w:rsidRPr="00EA1612" w:rsidRDefault="00F15FB9" w:rsidP="00EA1612">
      <w:pPr>
        <w:pStyle w:val="NormalWeb"/>
        <w:spacing w:line="360" w:lineRule="auto"/>
        <w:jc w:val="both"/>
      </w:pPr>
      <w:r w:rsidRPr="00EA1612">
        <w:t xml:space="preserve">En Paraguay, aunque se han realizado esfuerzos para ampliar la cobertura de los servicios públicos de salud, persisten desafíos vinculados al acceso efectivo de la población. En este contexto, resulta necesario explorar cómo los usuarios perciben y experimentan las barreras administrativas presentes durante su interacción con las instituciones sanitarias, considerando que dichas percepciones pueden revelar </w:t>
      </w:r>
      <w:r w:rsidRPr="00EA1612">
        <w:lastRenderedPageBreak/>
        <w:t>problemáticas que no siempre son identificadas mediante indicadores de gestión convencionales. Comprender estas experiencias permitirá generar evidencia útil para fortalecer los procesos administrativos y promover una atención más accesible, eficiente y centrada en las personas (</w:t>
      </w:r>
      <w:r w:rsidR="00E6586D" w:rsidRPr="00EA1612">
        <w:t>Hualpa Chacaltana, M. F. 2024</w:t>
      </w:r>
      <w:r w:rsidRPr="00EA1612">
        <w:t>).</w:t>
      </w:r>
    </w:p>
    <w:p w14:paraId="52F17C8D" w14:textId="0010034B" w:rsidR="00DA7DA3" w:rsidRPr="00EA1612" w:rsidRDefault="007D142C" w:rsidP="00EA1612">
      <w:pPr>
        <w:spacing w:line="360" w:lineRule="auto"/>
        <w:ind w:firstLine="0"/>
        <w:rPr>
          <w:rFonts w:ascii="Times New Roman" w:hAnsi="Times New Roman" w:cs="Times New Roman"/>
        </w:rPr>
      </w:pPr>
      <w:r w:rsidRPr="00EA1612">
        <w:rPr>
          <w:rFonts w:ascii="Times New Roman" w:hAnsi="Times New Roman" w:cs="Times New Roman"/>
        </w:rPr>
        <w:t>La</w:t>
      </w:r>
      <w:r w:rsidR="00F15FB9" w:rsidRPr="00EA1612">
        <w:rPr>
          <w:rFonts w:ascii="Times New Roman" w:hAnsi="Times New Roman" w:cs="Times New Roman"/>
        </w:rPr>
        <w:t xml:space="preserve"> presente investigación se plantea responder la siguiente pregunta: ¿Cómo perciben y experimentan los usuarios las barreras administrativas durante el acceso a los servicios de salud pública en Paraguay? </w:t>
      </w:r>
      <w:r w:rsidRPr="00EA1612">
        <w:rPr>
          <w:rFonts w:ascii="Times New Roman" w:hAnsi="Times New Roman" w:cs="Times New Roman"/>
        </w:rPr>
        <w:t>E</w:t>
      </w:r>
      <w:r w:rsidR="00F15FB9" w:rsidRPr="00EA1612">
        <w:rPr>
          <w:rFonts w:ascii="Times New Roman" w:hAnsi="Times New Roman" w:cs="Times New Roman"/>
        </w:rPr>
        <w:t>l objetivo general consiste en comprender las percepciones y experiencias de los usuarios sobre las barreras administrativas presentes en el acceso a los servicios de salud pública en Paraguay, aportando conocimientos que contribuyan al fortalecimiento de las políticas y estrategias orientadas a mejorar la accesibilidad de los servicios sanitarios en el país.</w:t>
      </w:r>
    </w:p>
    <w:p w14:paraId="4ECA970C" w14:textId="459C9C37" w:rsidR="00305E3A" w:rsidRPr="00305E3A" w:rsidRDefault="0086479E" w:rsidP="00EA1612">
      <w:pPr>
        <w:spacing w:before="100" w:beforeAutospacing="1" w:after="100" w:afterAutospacing="1" w:line="360" w:lineRule="auto"/>
        <w:ind w:firstLine="0"/>
        <w:outlineLvl w:val="1"/>
        <w:rPr>
          <w:rFonts w:ascii="Times New Roman" w:eastAsia="Times New Roman" w:hAnsi="Times New Roman" w:cs="Times New Roman"/>
          <w:b/>
          <w:bCs/>
          <w:kern w:val="0"/>
          <w:lang w:eastAsia="es-PY"/>
          <w14:ligatures w14:val="none"/>
        </w:rPr>
      </w:pPr>
      <w:r w:rsidRPr="00305E3A">
        <w:rPr>
          <w:rFonts w:ascii="Times New Roman" w:eastAsia="Times New Roman" w:hAnsi="Times New Roman" w:cs="Times New Roman"/>
          <w:b/>
          <w:bCs/>
          <w:kern w:val="0"/>
          <w:lang w:eastAsia="es-PY"/>
          <w14:ligatures w14:val="none"/>
        </w:rPr>
        <w:t>MATERIALES Y MÉTODOS</w:t>
      </w:r>
      <w:r w:rsidRPr="00EA1612">
        <w:rPr>
          <w:rFonts w:ascii="Times New Roman" w:eastAsia="Times New Roman" w:hAnsi="Times New Roman" w:cs="Times New Roman"/>
          <w:b/>
          <w:bCs/>
          <w:kern w:val="0"/>
          <w:lang w:eastAsia="es-PY"/>
          <w14:ligatures w14:val="none"/>
        </w:rPr>
        <w:t>:</w:t>
      </w:r>
    </w:p>
    <w:p w14:paraId="4D118DF0" w14:textId="25FEB0A7" w:rsidR="00305E3A" w:rsidRPr="00305E3A" w:rsidRDefault="00305E3A" w:rsidP="00EA1612">
      <w:pPr>
        <w:spacing w:before="100" w:beforeAutospacing="1" w:after="100" w:afterAutospacing="1" w:line="360" w:lineRule="auto"/>
        <w:ind w:firstLine="0"/>
        <w:outlineLvl w:val="2"/>
        <w:rPr>
          <w:rFonts w:ascii="Times New Roman" w:eastAsia="Times New Roman" w:hAnsi="Times New Roman" w:cs="Times New Roman"/>
          <w:b/>
          <w:bCs/>
          <w:kern w:val="0"/>
          <w:lang w:eastAsia="es-PY"/>
          <w14:ligatures w14:val="none"/>
        </w:rPr>
      </w:pPr>
      <w:r w:rsidRPr="00305E3A">
        <w:rPr>
          <w:rFonts w:ascii="Times New Roman" w:eastAsia="Times New Roman" w:hAnsi="Times New Roman" w:cs="Times New Roman"/>
          <w:b/>
          <w:bCs/>
          <w:kern w:val="0"/>
          <w:lang w:eastAsia="es-PY"/>
          <w14:ligatures w14:val="none"/>
        </w:rPr>
        <w:t>Diseño de la investigación</w:t>
      </w:r>
      <w:r w:rsidRPr="00EA1612">
        <w:rPr>
          <w:rFonts w:ascii="Times New Roman" w:eastAsia="Times New Roman" w:hAnsi="Times New Roman" w:cs="Times New Roman"/>
          <w:b/>
          <w:bCs/>
          <w:kern w:val="0"/>
          <w:lang w:eastAsia="es-PY"/>
          <w14:ligatures w14:val="none"/>
        </w:rPr>
        <w:t>:</w:t>
      </w:r>
    </w:p>
    <w:p w14:paraId="1969F6BB" w14:textId="77777777" w:rsidR="00EA1612" w:rsidRDefault="00305E3A" w:rsidP="00EA1612">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r w:rsidRPr="00305E3A">
        <w:rPr>
          <w:rFonts w:ascii="Times New Roman" w:eastAsia="Times New Roman" w:hAnsi="Times New Roman" w:cs="Times New Roman"/>
          <w:kern w:val="0"/>
          <w:lang w:eastAsia="es-PY"/>
          <w14:ligatures w14:val="none"/>
        </w:rPr>
        <w:t xml:space="preserve">La investigación se desarrolló bajo un enfoque cualitativo, con diseño descriptivo de corte transversal. El estudio se orientó a comprender las percepciones y experiencias de los usuarios respecto a las barreras administrativas presentes durante el acceso a los servicios de salud pública en Paraguay. </w:t>
      </w:r>
    </w:p>
    <w:p w14:paraId="357EFD37" w14:textId="015AF4B2" w:rsidR="00305E3A" w:rsidRPr="00305E3A" w:rsidRDefault="00305E3A" w:rsidP="00EA1612">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r w:rsidRPr="00305E3A">
        <w:rPr>
          <w:rFonts w:ascii="Times New Roman" w:eastAsia="Times New Roman" w:hAnsi="Times New Roman" w:cs="Times New Roman"/>
          <w:kern w:val="0"/>
          <w:lang w:eastAsia="es-PY"/>
          <w14:ligatures w14:val="none"/>
        </w:rPr>
        <w:t>Este enfoque permitió explorar las opiniones, vivencias y significados atribuidos por los participantes a los procesos administrativos vinculados con la obtención de atención sanitaria.</w:t>
      </w:r>
    </w:p>
    <w:p w14:paraId="63C4F654" w14:textId="75FA5D8F" w:rsidR="00305E3A" w:rsidRPr="00305E3A" w:rsidRDefault="00305E3A" w:rsidP="00EA1612">
      <w:pPr>
        <w:spacing w:before="100" w:beforeAutospacing="1" w:after="100" w:afterAutospacing="1" w:line="360" w:lineRule="auto"/>
        <w:ind w:firstLine="0"/>
        <w:outlineLvl w:val="2"/>
        <w:rPr>
          <w:rFonts w:ascii="Times New Roman" w:eastAsia="Times New Roman" w:hAnsi="Times New Roman" w:cs="Times New Roman"/>
          <w:b/>
          <w:bCs/>
          <w:kern w:val="0"/>
          <w:lang w:eastAsia="es-PY"/>
          <w14:ligatures w14:val="none"/>
        </w:rPr>
      </w:pPr>
      <w:r w:rsidRPr="00305E3A">
        <w:rPr>
          <w:rFonts w:ascii="Times New Roman" w:eastAsia="Times New Roman" w:hAnsi="Times New Roman" w:cs="Times New Roman"/>
          <w:b/>
          <w:bCs/>
          <w:kern w:val="0"/>
          <w:lang w:eastAsia="es-PY"/>
          <w14:ligatures w14:val="none"/>
        </w:rPr>
        <w:t>Participantes y muestra</w:t>
      </w:r>
      <w:r w:rsidRPr="00EA1612">
        <w:rPr>
          <w:rFonts w:ascii="Times New Roman" w:eastAsia="Times New Roman" w:hAnsi="Times New Roman" w:cs="Times New Roman"/>
          <w:b/>
          <w:bCs/>
          <w:kern w:val="0"/>
          <w:lang w:eastAsia="es-PY"/>
          <w14:ligatures w14:val="none"/>
        </w:rPr>
        <w:t>:</w:t>
      </w:r>
    </w:p>
    <w:p w14:paraId="40CC2BA4" w14:textId="16F55D87" w:rsidR="00EA1612" w:rsidRDefault="00305E3A" w:rsidP="00EA1612">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r w:rsidRPr="00305E3A">
        <w:rPr>
          <w:rFonts w:ascii="Times New Roman" w:eastAsia="Times New Roman" w:hAnsi="Times New Roman" w:cs="Times New Roman"/>
          <w:kern w:val="0"/>
          <w:lang w:eastAsia="es-PY"/>
          <w14:ligatures w14:val="none"/>
        </w:rPr>
        <w:t>La población de interés estuvo conformada por usuarios de servicios de salud pública de Paraguay que habían experimentado procesos administrativos relacionados con el acceso a la atención sanitaria durante el año 2026.</w:t>
      </w:r>
      <w:r w:rsidR="00EA1612" w:rsidRPr="00EA1612">
        <w:rPr>
          <w:rFonts w:ascii="Times New Roman" w:eastAsia="Times New Roman" w:hAnsi="Times New Roman" w:cs="Times New Roman"/>
          <w:kern w:val="0"/>
          <w:lang w:eastAsia="es-PY"/>
          <w14:ligatures w14:val="none"/>
        </w:rPr>
        <w:t xml:space="preserve"> </w:t>
      </w:r>
      <w:r w:rsidRPr="00305E3A">
        <w:rPr>
          <w:rFonts w:ascii="Times New Roman" w:eastAsia="Times New Roman" w:hAnsi="Times New Roman" w:cs="Times New Roman"/>
          <w:kern w:val="0"/>
          <w:lang w:eastAsia="es-PY"/>
          <w14:ligatures w14:val="none"/>
        </w:rPr>
        <w:t xml:space="preserve">La muestra estuvo integrada por </w:t>
      </w:r>
      <w:r w:rsidR="001D430D">
        <w:rPr>
          <w:rFonts w:ascii="Times New Roman" w:eastAsia="Times New Roman" w:hAnsi="Times New Roman" w:cs="Times New Roman"/>
          <w:kern w:val="0"/>
          <w:lang w:eastAsia="es-PY"/>
          <w14:ligatures w14:val="none"/>
        </w:rPr>
        <w:t xml:space="preserve">30 </w:t>
      </w:r>
      <w:r w:rsidRPr="00305E3A">
        <w:rPr>
          <w:rFonts w:ascii="Times New Roman" w:eastAsia="Times New Roman" w:hAnsi="Times New Roman" w:cs="Times New Roman"/>
          <w:kern w:val="0"/>
          <w:lang w:eastAsia="es-PY"/>
          <w14:ligatures w14:val="none"/>
        </w:rPr>
        <w:t xml:space="preserve">usuarios seleccionados mediante un muestreo no probabilístico por conveniencia e intencionalidad. </w:t>
      </w:r>
    </w:p>
    <w:p w14:paraId="69047350" w14:textId="112B2F8F" w:rsidR="00305E3A" w:rsidRPr="00305E3A" w:rsidRDefault="00305E3A" w:rsidP="00EA1612">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r w:rsidRPr="00305E3A">
        <w:rPr>
          <w:rFonts w:ascii="Times New Roman" w:eastAsia="Times New Roman" w:hAnsi="Times New Roman" w:cs="Times New Roman"/>
          <w:kern w:val="0"/>
          <w:lang w:eastAsia="es-PY"/>
          <w14:ligatures w14:val="none"/>
        </w:rPr>
        <w:lastRenderedPageBreak/>
        <w:t>Los participantes fueron incorporados de manera voluntaria, considerando su experiencia previa con servicios de salud pública y su disposición para compartir sus percepciones sobre las barreras administrativas encontradas durante el proceso de atención.</w:t>
      </w:r>
      <w:r w:rsidR="00EA1612" w:rsidRPr="00EA1612">
        <w:rPr>
          <w:rFonts w:ascii="Times New Roman" w:eastAsia="Times New Roman" w:hAnsi="Times New Roman" w:cs="Times New Roman"/>
          <w:kern w:val="0"/>
          <w:lang w:eastAsia="es-PY"/>
          <w14:ligatures w14:val="none"/>
        </w:rPr>
        <w:t xml:space="preserve"> </w:t>
      </w:r>
      <w:r w:rsidRPr="00305E3A">
        <w:rPr>
          <w:rFonts w:ascii="Times New Roman" w:eastAsia="Times New Roman" w:hAnsi="Times New Roman" w:cs="Times New Roman"/>
          <w:kern w:val="0"/>
          <w:lang w:eastAsia="es-PY"/>
          <w14:ligatures w14:val="none"/>
        </w:rPr>
        <w:t>Los participantes no fueron reclutados a través de una institución sanitaria específica. La captación se realizó de manera independiente y particular, incluyendo usuarios provenientes de diferentes localidades del país que habían utilizado servicios de salud pública en distintos niveles de atención.</w:t>
      </w:r>
    </w:p>
    <w:p w14:paraId="6AC8B07B" w14:textId="20E43F52" w:rsidR="00305E3A" w:rsidRPr="00305E3A" w:rsidRDefault="00305E3A" w:rsidP="00EA1612">
      <w:pPr>
        <w:spacing w:before="100" w:beforeAutospacing="1" w:after="100" w:afterAutospacing="1" w:line="360" w:lineRule="auto"/>
        <w:ind w:firstLine="0"/>
        <w:outlineLvl w:val="3"/>
        <w:rPr>
          <w:rFonts w:ascii="Times New Roman" w:eastAsia="Times New Roman" w:hAnsi="Times New Roman" w:cs="Times New Roman"/>
          <w:b/>
          <w:bCs/>
          <w:kern w:val="0"/>
          <w:lang w:eastAsia="es-PY"/>
          <w14:ligatures w14:val="none"/>
        </w:rPr>
      </w:pPr>
      <w:r w:rsidRPr="00305E3A">
        <w:rPr>
          <w:rFonts w:ascii="Times New Roman" w:eastAsia="Times New Roman" w:hAnsi="Times New Roman" w:cs="Times New Roman"/>
          <w:b/>
          <w:bCs/>
          <w:kern w:val="0"/>
          <w:lang w:eastAsia="es-PY"/>
          <w14:ligatures w14:val="none"/>
        </w:rPr>
        <w:t>Criterios de inclusión</w:t>
      </w:r>
      <w:r w:rsidRPr="00EA1612">
        <w:rPr>
          <w:rFonts w:ascii="Times New Roman" w:eastAsia="Times New Roman" w:hAnsi="Times New Roman" w:cs="Times New Roman"/>
          <w:b/>
          <w:bCs/>
          <w:kern w:val="0"/>
          <w:lang w:eastAsia="es-PY"/>
          <w14:ligatures w14:val="none"/>
        </w:rPr>
        <w:t>:</w:t>
      </w:r>
    </w:p>
    <w:p w14:paraId="30275885" w14:textId="39970E50" w:rsidR="00305E3A" w:rsidRPr="00305E3A" w:rsidRDefault="00305E3A" w:rsidP="00EA1612">
      <w:pPr>
        <w:numPr>
          <w:ilvl w:val="0"/>
          <w:numId w:val="2"/>
        </w:numPr>
        <w:spacing w:before="100" w:beforeAutospacing="1" w:after="100" w:afterAutospacing="1" w:line="360" w:lineRule="auto"/>
        <w:rPr>
          <w:rFonts w:ascii="Times New Roman" w:eastAsia="Times New Roman" w:hAnsi="Times New Roman" w:cs="Times New Roman"/>
          <w:kern w:val="0"/>
          <w:lang w:eastAsia="es-PY"/>
          <w14:ligatures w14:val="none"/>
        </w:rPr>
      </w:pPr>
      <w:r w:rsidRPr="00EA1612">
        <w:rPr>
          <w:rFonts w:ascii="Times New Roman" w:eastAsia="Times New Roman" w:hAnsi="Times New Roman" w:cs="Times New Roman"/>
          <w:kern w:val="0"/>
          <w:lang w:eastAsia="es-PY"/>
          <w14:ligatures w14:val="none"/>
        </w:rPr>
        <w:t>Usuarios</w:t>
      </w:r>
      <w:r w:rsidRPr="00305E3A">
        <w:rPr>
          <w:rFonts w:ascii="Times New Roman" w:eastAsia="Times New Roman" w:hAnsi="Times New Roman" w:cs="Times New Roman"/>
          <w:kern w:val="0"/>
          <w:lang w:eastAsia="es-PY"/>
          <w14:ligatures w14:val="none"/>
        </w:rPr>
        <w:t xml:space="preserve"> </w:t>
      </w:r>
      <w:r w:rsidRPr="00EA1612">
        <w:rPr>
          <w:rFonts w:ascii="Times New Roman" w:eastAsia="Times New Roman" w:hAnsi="Times New Roman" w:cs="Times New Roman"/>
          <w:kern w:val="0"/>
          <w:lang w:eastAsia="es-PY"/>
          <w14:ligatures w14:val="none"/>
        </w:rPr>
        <w:t xml:space="preserve">mayores </w:t>
      </w:r>
      <w:r w:rsidRPr="00305E3A">
        <w:rPr>
          <w:rFonts w:ascii="Times New Roman" w:eastAsia="Times New Roman" w:hAnsi="Times New Roman" w:cs="Times New Roman"/>
          <w:kern w:val="0"/>
          <w:lang w:eastAsia="es-PY"/>
          <w14:ligatures w14:val="none"/>
        </w:rPr>
        <w:t>de 18 años</w:t>
      </w:r>
      <w:r w:rsidRPr="00EA1612">
        <w:rPr>
          <w:rFonts w:ascii="Times New Roman" w:eastAsia="Times New Roman" w:hAnsi="Times New Roman" w:cs="Times New Roman"/>
          <w:kern w:val="0"/>
          <w:lang w:eastAsia="es-PY"/>
          <w14:ligatures w14:val="none"/>
        </w:rPr>
        <w:t>.</w:t>
      </w:r>
    </w:p>
    <w:p w14:paraId="707BA747" w14:textId="77777777" w:rsidR="00305E3A" w:rsidRPr="00305E3A" w:rsidRDefault="00305E3A" w:rsidP="00EA1612">
      <w:pPr>
        <w:numPr>
          <w:ilvl w:val="0"/>
          <w:numId w:val="2"/>
        </w:numPr>
        <w:spacing w:before="100" w:beforeAutospacing="1" w:after="100" w:afterAutospacing="1" w:line="360" w:lineRule="auto"/>
        <w:rPr>
          <w:rFonts w:ascii="Times New Roman" w:eastAsia="Times New Roman" w:hAnsi="Times New Roman" w:cs="Times New Roman"/>
          <w:kern w:val="0"/>
          <w:lang w:eastAsia="es-PY"/>
          <w14:ligatures w14:val="none"/>
        </w:rPr>
      </w:pPr>
      <w:r w:rsidRPr="00305E3A">
        <w:rPr>
          <w:rFonts w:ascii="Times New Roman" w:eastAsia="Times New Roman" w:hAnsi="Times New Roman" w:cs="Times New Roman"/>
          <w:kern w:val="0"/>
          <w:lang w:eastAsia="es-PY"/>
          <w14:ligatures w14:val="none"/>
        </w:rPr>
        <w:t>Usuarios que hubieran accedido a servicios de salud pública en Paraguay durante el año 2026.</w:t>
      </w:r>
    </w:p>
    <w:p w14:paraId="52CD3B23" w14:textId="77777777" w:rsidR="00305E3A" w:rsidRPr="00305E3A" w:rsidRDefault="00305E3A" w:rsidP="00EA1612">
      <w:pPr>
        <w:numPr>
          <w:ilvl w:val="0"/>
          <w:numId w:val="2"/>
        </w:numPr>
        <w:spacing w:before="100" w:beforeAutospacing="1" w:after="100" w:afterAutospacing="1" w:line="360" w:lineRule="auto"/>
        <w:rPr>
          <w:rFonts w:ascii="Times New Roman" w:eastAsia="Times New Roman" w:hAnsi="Times New Roman" w:cs="Times New Roman"/>
          <w:kern w:val="0"/>
          <w:lang w:eastAsia="es-PY"/>
          <w14:ligatures w14:val="none"/>
        </w:rPr>
      </w:pPr>
      <w:r w:rsidRPr="00305E3A">
        <w:rPr>
          <w:rFonts w:ascii="Times New Roman" w:eastAsia="Times New Roman" w:hAnsi="Times New Roman" w:cs="Times New Roman"/>
          <w:kern w:val="0"/>
          <w:lang w:eastAsia="es-PY"/>
          <w14:ligatures w14:val="none"/>
        </w:rPr>
        <w:t>Personas que hubieran realizado trámites administrativos relacionados con consultas, estudios, tratamientos o derivaciones.</w:t>
      </w:r>
    </w:p>
    <w:p w14:paraId="2662A0BB" w14:textId="77777777" w:rsidR="00305E3A" w:rsidRPr="00305E3A" w:rsidRDefault="00305E3A" w:rsidP="00EA1612">
      <w:pPr>
        <w:numPr>
          <w:ilvl w:val="0"/>
          <w:numId w:val="2"/>
        </w:numPr>
        <w:spacing w:before="100" w:beforeAutospacing="1" w:after="100" w:afterAutospacing="1" w:line="360" w:lineRule="auto"/>
        <w:rPr>
          <w:rFonts w:ascii="Times New Roman" w:eastAsia="Times New Roman" w:hAnsi="Times New Roman" w:cs="Times New Roman"/>
          <w:kern w:val="0"/>
          <w:lang w:eastAsia="es-PY"/>
          <w14:ligatures w14:val="none"/>
        </w:rPr>
      </w:pPr>
      <w:r w:rsidRPr="00305E3A">
        <w:rPr>
          <w:rFonts w:ascii="Times New Roman" w:eastAsia="Times New Roman" w:hAnsi="Times New Roman" w:cs="Times New Roman"/>
          <w:kern w:val="0"/>
          <w:lang w:eastAsia="es-PY"/>
          <w14:ligatures w14:val="none"/>
        </w:rPr>
        <w:t>Participantes que aceptaron voluntariamente formar parte del estudio mediante consentimiento informado.</w:t>
      </w:r>
    </w:p>
    <w:p w14:paraId="30BCF8CE" w14:textId="6F5DF6BE" w:rsidR="00305E3A" w:rsidRPr="00305E3A" w:rsidRDefault="00305E3A" w:rsidP="00EA1612">
      <w:pPr>
        <w:spacing w:before="100" w:beforeAutospacing="1" w:after="100" w:afterAutospacing="1" w:line="360" w:lineRule="auto"/>
        <w:ind w:firstLine="0"/>
        <w:outlineLvl w:val="3"/>
        <w:rPr>
          <w:rFonts w:ascii="Times New Roman" w:eastAsia="Times New Roman" w:hAnsi="Times New Roman" w:cs="Times New Roman"/>
          <w:b/>
          <w:bCs/>
          <w:kern w:val="0"/>
          <w:lang w:eastAsia="es-PY"/>
          <w14:ligatures w14:val="none"/>
        </w:rPr>
      </w:pPr>
      <w:r w:rsidRPr="00305E3A">
        <w:rPr>
          <w:rFonts w:ascii="Times New Roman" w:eastAsia="Times New Roman" w:hAnsi="Times New Roman" w:cs="Times New Roman"/>
          <w:b/>
          <w:bCs/>
          <w:kern w:val="0"/>
          <w:lang w:eastAsia="es-PY"/>
          <w14:ligatures w14:val="none"/>
        </w:rPr>
        <w:t>Criterios de exclusión</w:t>
      </w:r>
      <w:r w:rsidRPr="00EA1612">
        <w:rPr>
          <w:rFonts w:ascii="Times New Roman" w:eastAsia="Times New Roman" w:hAnsi="Times New Roman" w:cs="Times New Roman"/>
          <w:b/>
          <w:bCs/>
          <w:kern w:val="0"/>
          <w:lang w:eastAsia="es-PY"/>
          <w14:ligatures w14:val="none"/>
        </w:rPr>
        <w:t>:</w:t>
      </w:r>
    </w:p>
    <w:p w14:paraId="5CA1CCA1" w14:textId="40E377FB" w:rsidR="00305E3A" w:rsidRPr="00305E3A" w:rsidRDefault="00305E3A" w:rsidP="00EA1612">
      <w:pPr>
        <w:numPr>
          <w:ilvl w:val="0"/>
          <w:numId w:val="3"/>
        </w:numPr>
        <w:spacing w:before="100" w:beforeAutospacing="1" w:after="100" w:afterAutospacing="1" w:line="360" w:lineRule="auto"/>
        <w:rPr>
          <w:rFonts w:ascii="Times New Roman" w:eastAsia="Times New Roman" w:hAnsi="Times New Roman" w:cs="Times New Roman"/>
          <w:kern w:val="0"/>
          <w:lang w:eastAsia="es-PY"/>
          <w14:ligatures w14:val="none"/>
        </w:rPr>
      </w:pPr>
      <w:r w:rsidRPr="00EA1612">
        <w:rPr>
          <w:rFonts w:ascii="Times New Roman" w:eastAsia="Times New Roman" w:hAnsi="Times New Roman" w:cs="Times New Roman"/>
          <w:kern w:val="0"/>
          <w:lang w:eastAsia="es-PY"/>
          <w14:ligatures w14:val="none"/>
        </w:rPr>
        <w:t xml:space="preserve">Usuarios </w:t>
      </w:r>
      <w:r w:rsidRPr="00305E3A">
        <w:rPr>
          <w:rFonts w:ascii="Times New Roman" w:eastAsia="Times New Roman" w:hAnsi="Times New Roman" w:cs="Times New Roman"/>
          <w:kern w:val="0"/>
          <w:lang w:eastAsia="es-PY"/>
          <w14:ligatures w14:val="none"/>
        </w:rPr>
        <w:t>que no utilizaron servicios de salud pública durante el período de estudio.</w:t>
      </w:r>
    </w:p>
    <w:p w14:paraId="46341581" w14:textId="77777777" w:rsidR="00305E3A" w:rsidRPr="00305E3A" w:rsidRDefault="00305E3A" w:rsidP="00EA1612">
      <w:pPr>
        <w:numPr>
          <w:ilvl w:val="0"/>
          <w:numId w:val="3"/>
        </w:numPr>
        <w:spacing w:before="100" w:beforeAutospacing="1" w:after="100" w:afterAutospacing="1" w:line="360" w:lineRule="auto"/>
        <w:rPr>
          <w:rFonts w:ascii="Times New Roman" w:eastAsia="Times New Roman" w:hAnsi="Times New Roman" w:cs="Times New Roman"/>
          <w:kern w:val="0"/>
          <w:lang w:eastAsia="es-PY"/>
          <w14:ligatures w14:val="none"/>
        </w:rPr>
      </w:pPr>
      <w:r w:rsidRPr="00305E3A">
        <w:rPr>
          <w:rFonts w:ascii="Times New Roman" w:eastAsia="Times New Roman" w:hAnsi="Times New Roman" w:cs="Times New Roman"/>
          <w:kern w:val="0"/>
          <w:lang w:eastAsia="es-PY"/>
          <w14:ligatures w14:val="none"/>
        </w:rPr>
        <w:t>Usuarios que no hubieran experimentado procedimientos administrativos vinculados al acceso a la atención sanitaria.</w:t>
      </w:r>
    </w:p>
    <w:p w14:paraId="5729C79C" w14:textId="77777777" w:rsidR="00305E3A" w:rsidRPr="00305E3A" w:rsidRDefault="00305E3A" w:rsidP="00EA1612">
      <w:pPr>
        <w:numPr>
          <w:ilvl w:val="0"/>
          <w:numId w:val="3"/>
        </w:numPr>
        <w:spacing w:before="100" w:beforeAutospacing="1" w:after="100" w:afterAutospacing="1" w:line="360" w:lineRule="auto"/>
        <w:rPr>
          <w:rFonts w:ascii="Times New Roman" w:eastAsia="Times New Roman" w:hAnsi="Times New Roman" w:cs="Times New Roman"/>
          <w:kern w:val="0"/>
          <w:lang w:eastAsia="es-PY"/>
          <w14:ligatures w14:val="none"/>
        </w:rPr>
      </w:pPr>
      <w:r w:rsidRPr="00305E3A">
        <w:rPr>
          <w:rFonts w:ascii="Times New Roman" w:eastAsia="Times New Roman" w:hAnsi="Times New Roman" w:cs="Times New Roman"/>
          <w:kern w:val="0"/>
          <w:lang w:eastAsia="es-PY"/>
          <w14:ligatures w14:val="none"/>
        </w:rPr>
        <w:t>Participantes que no completaron la entrevista o decidieron retirarse del estudio.</w:t>
      </w:r>
    </w:p>
    <w:p w14:paraId="78DB8C07" w14:textId="02CFBB95" w:rsidR="00305E3A" w:rsidRPr="00305E3A" w:rsidRDefault="00305E3A" w:rsidP="00EA1612">
      <w:pPr>
        <w:spacing w:before="100" w:beforeAutospacing="1" w:after="100" w:afterAutospacing="1" w:line="360" w:lineRule="auto"/>
        <w:ind w:firstLine="0"/>
        <w:outlineLvl w:val="2"/>
        <w:rPr>
          <w:rFonts w:ascii="Times New Roman" w:eastAsia="Times New Roman" w:hAnsi="Times New Roman" w:cs="Times New Roman"/>
          <w:b/>
          <w:bCs/>
          <w:kern w:val="0"/>
          <w:lang w:eastAsia="es-PY"/>
          <w14:ligatures w14:val="none"/>
        </w:rPr>
      </w:pPr>
      <w:r w:rsidRPr="00305E3A">
        <w:rPr>
          <w:rFonts w:ascii="Times New Roman" w:eastAsia="Times New Roman" w:hAnsi="Times New Roman" w:cs="Times New Roman"/>
          <w:b/>
          <w:bCs/>
          <w:kern w:val="0"/>
          <w:lang w:eastAsia="es-PY"/>
          <w14:ligatures w14:val="none"/>
        </w:rPr>
        <w:t>Técnicas e instrumentos de recolección de datos</w:t>
      </w:r>
      <w:r w:rsidRPr="00EA1612">
        <w:rPr>
          <w:rFonts w:ascii="Times New Roman" w:eastAsia="Times New Roman" w:hAnsi="Times New Roman" w:cs="Times New Roman"/>
          <w:b/>
          <w:bCs/>
          <w:kern w:val="0"/>
          <w:lang w:eastAsia="es-PY"/>
          <w14:ligatures w14:val="none"/>
        </w:rPr>
        <w:t>:</w:t>
      </w:r>
    </w:p>
    <w:p w14:paraId="35712FCC" w14:textId="77777777" w:rsidR="00EA1612" w:rsidRDefault="00305E3A" w:rsidP="00EA1612">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r w:rsidRPr="00305E3A">
        <w:rPr>
          <w:rFonts w:ascii="Times New Roman" w:eastAsia="Times New Roman" w:hAnsi="Times New Roman" w:cs="Times New Roman"/>
          <w:kern w:val="0"/>
          <w:lang w:eastAsia="es-PY"/>
          <w14:ligatures w14:val="none"/>
        </w:rPr>
        <w:t xml:space="preserve">La técnica utilizada para la recolección de datos fue la entrevista semiestructurada. Para ello, se elaboró una guía de entrevista compuesta por preguntas abiertas relacionadas con las experiencias de los usuarios respecto a la asignación de turnos, tiempos de espera, requisitos documentales, derivaciones, acceso a información </w:t>
      </w:r>
      <w:r w:rsidRPr="00305E3A">
        <w:rPr>
          <w:rFonts w:ascii="Times New Roman" w:eastAsia="Times New Roman" w:hAnsi="Times New Roman" w:cs="Times New Roman"/>
          <w:kern w:val="0"/>
          <w:lang w:eastAsia="es-PY"/>
          <w14:ligatures w14:val="none"/>
        </w:rPr>
        <w:lastRenderedPageBreak/>
        <w:t>administrativa y otras dificultades percibidas durante la búsqueda de atención sanitaria.</w:t>
      </w:r>
      <w:r w:rsidR="00EA1612" w:rsidRPr="00EA1612">
        <w:rPr>
          <w:rFonts w:ascii="Times New Roman" w:eastAsia="Times New Roman" w:hAnsi="Times New Roman" w:cs="Times New Roman"/>
          <w:kern w:val="0"/>
          <w:lang w:eastAsia="es-PY"/>
          <w14:ligatures w14:val="none"/>
        </w:rPr>
        <w:t xml:space="preserve"> </w:t>
      </w:r>
    </w:p>
    <w:p w14:paraId="37D1850F" w14:textId="03411485" w:rsidR="00EA1612" w:rsidRPr="00305E3A" w:rsidRDefault="00305E3A" w:rsidP="00EA1612">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r w:rsidRPr="00305E3A">
        <w:rPr>
          <w:rFonts w:ascii="Times New Roman" w:eastAsia="Times New Roman" w:hAnsi="Times New Roman" w:cs="Times New Roman"/>
          <w:kern w:val="0"/>
          <w:lang w:eastAsia="es-PY"/>
          <w14:ligatures w14:val="none"/>
        </w:rPr>
        <w:t>Las entrevistas se realizaron de manera individual, presencial o virtual según la disponibilidad de los participantes. La duración promedio fue de 20 a 30 minutos. Previa autorización de los entrevistados, las respuestas fueron registradas para su posterior análisis.</w:t>
      </w:r>
    </w:p>
    <w:p w14:paraId="00B050AD" w14:textId="7BD37248" w:rsidR="00305E3A" w:rsidRPr="00305E3A" w:rsidRDefault="00305E3A" w:rsidP="00EA1612">
      <w:pPr>
        <w:spacing w:before="100" w:beforeAutospacing="1" w:after="100" w:afterAutospacing="1" w:line="360" w:lineRule="auto"/>
        <w:ind w:firstLine="0"/>
        <w:outlineLvl w:val="2"/>
        <w:rPr>
          <w:rFonts w:ascii="Times New Roman" w:eastAsia="Times New Roman" w:hAnsi="Times New Roman" w:cs="Times New Roman"/>
          <w:b/>
          <w:bCs/>
          <w:kern w:val="0"/>
          <w:lang w:eastAsia="es-PY"/>
          <w14:ligatures w14:val="none"/>
        </w:rPr>
      </w:pPr>
      <w:r w:rsidRPr="00305E3A">
        <w:rPr>
          <w:rFonts w:ascii="Times New Roman" w:eastAsia="Times New Roman" w:hAnsi="Times New Roman" w:cs="Times New Roman"/>
          <w:b/>
          <w:bCs/>
          <w:kern w:val="0"/>
          <w:lang w:eastAsia="es-PY"/>
          <w14:ligatures w14:val="none"/>
        </w:rPr>
        <w:t>Procedimiento de recolección de dato</w:t>
      </w:r>
      <w:r w:rsidRPr="00EA1612">
        <w:rPr>
          <w:rFonts w:ascii="Times New Roman" w:eastAsia="Times New Roman" w:hAnsi="Times New Roman" w:cs="Times New Roman"/>
          <w:b/>
          <w:bCs/>
          <w:kern w:val="0"/>
          <w:lang w:eastAsia="es-PY"/>
          <w14:ligatures w14:val="none"/>
        </w:rPr>
        <w:t>s:</w:t>
      </w:r>
    </w:p>
    <w:p w14:paraId="1CE494ED" w14:textId="77777777" w:rsidR="00EA1612" w:rsidRDefault="00305E3A" w:rsidP="00EA1612">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r w:rsidRPr="00305E3A">
        <w:rPr>
          <w:rFonts w:ascii="Times New Roman" w:eastAsia="Times New Roman" w:hAnsi="Times New Roman" w:cs="Times New Roman"/>
          <w:kern w:val="0"/>
          <w:lang w:eastAsia="es-PY"/>
          <w14:ligatures w14:val="none"/>
        </w:rPr>
        <w:t>La recolección de datos se efectuó durante el año 2026. Inicialmente se identificaron potenciales participantes que cumplían con los criterios de inclusión establecidos. Posteriormente, se les explicó el propósito de la investigación, los procedimientos previstos, el carácter voluntario de la participación y las garantías de confidencialidad.</w:t>
      </w:r>
      <w:r w:rsidR="00EA1612" w:rsidRPr="00EA1612">
        <w:rPr>
          <w:rFonts w:ascii="Times New Roman" w:eastAsia="Times New Roman" w:hAnsi="Times New Roman" w:cs="Times New Roman"/>
          <w:kern w:val="0"/>
          <w:lang w:eastAsia="es-PY"/>
          <w14:ligatures w14:val="none"/>
        </w:rPr>
        <w:t xml:space="preserve"> </w:t>
      </w:r>
    </w:p>
    <w:p w14:paraId="16B9D059" w14:textId="78CE4972" w:rsidR="00305E3A" w:rsidRPr="00305E3A" w:rsidRDefault="00305E3A" w:rsidP="00EA1612">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r w:rsidRPr="00305E3A">
        <w:rPr>
          <w:rFonts w:ascii="Times New Roman" w:eastAsia="Times New Roman" w:hAnsi="Times New Roman" w:cs="Times New Roman"/>
          <w:kern w:val="0"/>
          <w:lang w:eastAsia="es-PY"/>
          <w14:ligatures w14:val="none"/>
        </w:rPr>
        <w:t xml:space="preserve">Una vez obtenido el consentimiento informado, se llevaron a cabo las entrevistas individuales. </w:t>
      </w:r>
      <w:r w:rsidR="00EA1612">
        <w:rPr>
          <w:rFonts w:ascii="Times New Roman" w:eastAsia="Times New Roman" w:hAnsi="Times New Roman" w:cs="Times New Roman"/>
          <w:kern w:val="0"/>
          <w:lang w:eastAsia="es-PY"/>
          <w14:ligatures w14:val="none"/>
        </w:rPr>
        <w:t xml:space="preserve"> </w:t>
      </w:r>
      <w:r w:rsidRPr="00305E3A">
        <w:rPr>
          <w:rFonts w:ascii="Times New Roman" w:eastAsia="Times New Roman" w:hAnsi="Times New Roman" w:cs="Times New Roman"/>
          <w:kern w:val="0"/>
          <w:lang w:eastAsia="es-PY"/>
          <w14:ligatures w14:val="none"/>
        </w:rPr>
        <w:t>Durante el proceso se promovió un ambiente de respeto y confianza que facilitó la expresión libre de experiencias y opiniones relacionadas con las barreras administrativas encontradas en el acceso a los servicios de salud pública.</w:t>
      </w:r>
    </w:p>
    <w:p w14:paraId="717AB258" w14:textId="79D43840" w:rsidR="00305E3A" w:rsidRPr="00305E3A" w:rsidRDefault="00305E3A" w:rsidP="00EA1612">
      <w:pPr>
        <w:spacing w:before="100" w:beforeAutospacing="1" w:after="100" w:afterAutospacing="1" w:line="360" w:lineRule="auto"/>
        <w:ind w:firstLine="0"/>
        <w:outlineLvl w:val="2"/>
        <w:rPr>
          <w:rFonts w:ascii="Times New Roman" w:eastAsia="Times New Roman" w:hAnsi="Times New Roman" w:cs="Times New Roman"/>
          <w:b/>
          <w:bCs/>
          <w:kern w:val="0"/>
          <w:lang w:eastAsia="es-PY"/>
          <w14:ligatures w14:val="none"/>
        </w:rPr>
      </w:pPr>
      <w:r w:rsidRPr="00305E3A">
        <w:rPr>
          <w:rFonts w:ascii="Times New Roman" w:eastAsia="Times New Roman" w:hAnsi="Times New Roman" w:cs="Times New Roman"/>
          <w:b/>
          <w:bCs/>
          <w:kern w:val="0"/>
          <w:lang w:eastAsia="es-PY"/>
          <w14:ligatures w14:val="none"/>
        </w:rPr>
        <w:t>Análisis de los datos</w:t>
      </w:r>
      <w:r w:rsidRPr="00EA1612">
        <w:rPr>
          <w:rFonts w:ascii="Times New Roman" w:eastAsia="Times New Roman" w:hAnsi="Times New Roman" w:cs="Times New Roman"/>
          <w:b/>
          <w:bCs/>
          <w:kern w:val="0"/>
          <w:lang w:eastAsia="es-PY"/>
          <w14:ligatures w14:val="none"/>
        </w:rPr>
        <w:t>:</w:t>
      </w:r>
    </w:p>
    <w:p w14:paraId="2F787BDA" w14:textId="77777777" w:rsidR="00EA1612" w:rsidRDefault="00305E3A" w:rsidP="00EA1612">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r w:rsidRPr="00305E3A">
        <w:rPr>
          <w:rFonts w:ascii="Times New Roman" w:eastAsia="Times New Roman" w:hAnsi="Times New Roman" w:cs="Times New Roman"/>
          <w:kern w:val="0"/>
          <w:lang w:eastAsia="es-PY"/>
          <w14:ligatures w14:val="none"/>
        </w:rPr>
        <w:t>La información obtenida fue sometida a un análisis temático de contenido. En una primera etapa se realizó la lectura exhaustiva de las respuestas para familiarizarse con los datos. Posteriormente, se identificaron unidades de significado, las cuales fueron agrupadas en categorías y subcategorías relacionadas con las barreras administrativas percibidas por los usuarios.</w:t>
      </w:r>
      <w:r w:rsidR="00EA1612" w:rsidRPr="00EA1612">
        <w:rPr>
          <w:rFonts w:ascii="Times New Roman" w:eastAsia="Times New Roman" w:hAnsi="Times New Roman" w:cs="Times New Roman"/>
          <w:kern w:val="0"/>
          <w:lang w:eastAsia="es-PY"/>
          <w14:ligatures w14:val="none"/>
        </w:rPr>
        <w:t xml:space="preserve"> </w:t>
      </w:r>
    </w:p>
    <w:p w14:paraId="522A9AA1" w14:textId="4B484B2B" w:rsidR="00305E3A" w:rsidRDefault="00EA1612" w:rsidP="00EA1612">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r w:rsidRPr="00EA1612">
        <w:rPr>
          <w:rFonts w:ascii="Times New Roman" w:eastAsia="Times New Roman" w:hAnsi="Times New Roman" w:cs="Times New Roman"/>
          <w:kern w:val="0"/>
          <w:lang w:eastAsia="es-PY"/>
          <w14:ligatures w14:val="none"/>
        </w:rPr>
        <w:t>S</w:t>
      </w:r>
      <w:r w:rsidR="00305E3A" w:rsidRPr="00305E3A">
        <w:rPr>
          <w:rFonts w:ascii="Times New Roman" w:eastAsia="Times New Roman" w:hAnsi="Times New Roman" w:cs="Times New Roman"/>
          <w:kern w:val="0"/>
          <w:lang w:eastAsia="es-PY"/>
          <w14:ligatures w14:val="none"/>
        </w:rPr>
        <w:t>e interpretaron los hallazgos a partir de los objetivos de la investigación, identificando patrones comunes, experiencias recurrentes y percepciones compartidas respecto a los procesos administrativos presentes en los servicios de salud pública.</w:t>
      </w:r>
    </w:p>
    <w:p w14:paraId="51390BE8" w14:textId="77777777" w:rsidR="00430359" w:rsidRDefault="00430359" w:rsidP="00EA1612">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p>
    <w:p w14:paraId="25333A81" w14:textId="77777777" w:rsidR="00430359" w:rsidRPr="00305E3A" w:rsidRDefault="00430359" w:rsidP="00EA1612">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p>
    <w:p w14:paraId="477AFEFC" w14:textId="5D7EF871" w:rsidR="00305E3A" w:rsidRPr="00305E3A" w:rsidRDefault="00305E3A" w:rsidP="00EA1612">
      <w:pPr>
        <w:spacing w:before="100" w:beforeAutospacing="1" w:after="100" w:afterAutospacing="1" w:line="360" w:lineRule="auto"/>
        <w:ind w:firstLine="0"/>
        <w:outlineLvl w:val="2"/>
        <w:rPr>
          <w:rFonts w:ascii="Times New Roman" w:eastAsia="Times New Roman" w:hAnsi="Times New Roman" w:cs="Times New Roman"/>
          <w:b/>
          <w:bCs/>
          <w:kern w:val="0"/>
          <w:lang w:eastAsia="es-PY"/>
          <w14:ligatures w14:val="none"/>
        </w:rPr>
      </w:pPr>
      <w:r w:rsidRPr="00305E3A">
        <w:rPr>
          <w:rFonts w:ascii="Times New Roman" w:eastAsia="Times New Roman" w:hAnsi="Times New Roman" w:cs="Times New Roman"/>
          <w:b/>
          <w:bCs/>
          <w:kern w:val="0"/>
          <w:lang w:eastAsia="es-PY"/>
          <w14:ligatures w14:val="none"/>
        </w:rPr>
        <w:lastRenderedPageBreak/>
        <w:t>Consideraciones éticas</w:t>
      </w:r>
      <w:r w:rsidRPr="00EA1612">
        <w:rPr>
          <w:rFonts w:ascii="Times New Roman" w:eastAsia="Times New Roman" w:hAnsi="Times New Roman" w:cs="Times New Roman"/>
          <w:b/>
          <w:bCs/>
          <w:kern w:val="0"/>
          <w:lang w:eastAsia="es-PY"/>
          <w14:ligatures w14:val="none"/>
        </w:rPr>
        <w:t>:</w:t>
      </w:r>
    </w:p>
    <w:p w14:paraId="0076091D" w14:textId="77777777" w:rsidR="00EA1612" w:rsidRDefault="00305E3A" w:rsidP="00EA1612">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r w:rsidRPr="00305E3A">
        <w:rPr>
          <w:rFonts w:ascii="Times New Roman" w:eastAsia="Times New Roman" w:hAnsi="Times New Roman" w:cs="Times New Roman"/>
          <w:kern w:val="0"/>
          <w:lang w:eastAsia="es-PY"/>
          <w14:ligatures w14:val="none"/>
        </w:rPr>
        <w:t>La investigación respetó los principios éticos de autonomía, beneficencia, no maleficencia y justicia. Todos los participantes otorgaron su consentimiento informado antes de participar en el estudio. Se garantizó el anonimato mediante la asignación de códigos a las entrevistas y se resguardó la confidencialidad de toda la información recopilada.</w:t>
      </w:r>
      <w:r w:rsidR="00EA1612" w:rsidRPr="00EA1612">
        <w:rPr>
          <w:rFonts w:ascii="Times New Roman" w:eastAsia="Times New Roman" w:hAnsi="Times New Roman" w:cs="Times New Roman"/>
          <w:kern w:val="0"/>
          <w:lang w:eastAsia="es-PY"/>
          <w14:ligatures w14:val="none"/>
        </w:rPr>
        <w:t xml:space="preserve"> </w:t>
      </w:r>
    </w:p>
    <w:p w14:paraId="6EFB1D99" w14:textId="0831FAFA" w:rsidR="00305E3A" w:rsidRPr="00305E3A" w:rsidRDefault="00305E3A" w:rsidP="00EA1612">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r w:rsidRPr="00305E3A">
        <w:rPr>
          <w:rFonts w:ascii="Times New Roman" w:eastAsia="Times New Roman" w:hAnsi="Times New Roman" w:cs="Times New Roman"/>
          <w:kern w:val="0"/>
          <w:lang w:eastAsia="es-PY"/>
          <w14:ligatures w14:val="none"/>
        </w:rPr>
        <w:t>Los datos obtenidos fueron utilizados exclusivamente con fines académicos y científicos, respetando en todo momento los derechos y la dignidad de los participantes.</w:t>
      </w:r>
    </w:p>
    <w:p w14:paraId="71D77811" w14:textId="69F3BB6F" w:rsidR="001B3955" w:rsidRPr="001B3955" w:rsidRDefault="0086479E" w:rsidP="001B3955">
      <w:pPr>
        <w:spacing w:before="100" w:beforeAutospacing="1" w:after="100" w:afterAutospacing="1" w:line="360" w:lineRule="auto"/>
        <w:ind w:firstLine="0"/>
        <w:outlineLvl w:val="0"/>
        <w:rPr>
          <w:rFonts w:ascii="Times New Roman" w:eastAsia="Times New Roman" w:hAnsi="Times New Roman" w:cs="Times New Roman"/>
          <w:b/>
          <w:bCs/>
          <w:kern w:val="36"/>
          <w:lang w:eastAsia="es-PY"/>
          <w14:ligatures w14:val="none"/>
        </w:rPr>
      </w:pPr>
      <w:r w:rsidRPr="001B3955">
        <w:rPr>
          <w:rFonts w:ascii="Times New Roman" w:eastAsia="Times New Roman" w:hAnsi="Times New Roman" w:cs="Times New Roman"/>
          <w:b/>
          <w:bCs/>
          <w:kern w:val="36"/>
          <w:lang w:eastAsia="es-PY"/>
          <w14:ligatures w14:val="none"/>
        </w:rPr>
        <w:t>RESULTADOS</w:t>
      </w:r>
      <w:r>
        <w:rPr>
          <w:rFonts w:ascii="Times New Roman" w:eastAsia="Times New Roman" w:hAnsi="Times New Roman" w:cs="Times New Roman"/>
          <w:b/>
          <w:bCs/>
          <w:kern w:val="36"/>
          <w:lang w:eastAsia="es-PY"/>
          <w14:ligatures w14:val="none"/>
        </w:rPr>
        <w:t>:</w:t>
      </w:r>
    </w:p>
    <w:p w14:paraId="626B79F0" w14:textId="69A9CA48" w:rsidR="001B3955" w:rsidRDefault="001B3955" w:rsidP="001B3955">
      <w:pPr>
        <w:spacing w:before="100" w:beforeAutospacing="1" w:after="100" w:afterAutospacing="1" w:line="360" w:lineRule="auto"/>
        <w:ind w:firstLine="0"/>
        <w:outlineLvl w:val="1"/>
        <w:rPr>
          <w:rFonts w:ascii="Times New Roman" w:eastAsia="Times New Roman" w:hAnsi="Times New Roman" w:cs="Times New Roman"/>
          <w:kern w:val="0"/>
          <w:lang w:eastAsia="es-PY"/>
          <w14:ligatures w14:val="none"/>
        </w:rPr>
      </w:pPr>
      <w:r w:rsidRPr="001B3955">
        <w:rPr>
          <w:rFonts w:ascii="Times New Roman" w:eastAsia="Times New Roman" w:hAnsi="Times New Roman" w:cs="Times New Roman"/>
          <w:kern w:val="0"/>
          <w:lang w:eastAsia="es-PY"/>
          <w14:ligatures w14:val="none"/>
        </w:rPr>
        <w:t>Participaron 30 usuarios de servicios de salud pública de los departamentos de San Pedro y Caaguazú, quienes habían utilizado</w:t>
      </w:r>
      <w:r w:rsidR="0003472C">
        <w:rPr>
          <w:rFonts w:ascii="Times New Roman" w:eastAsia="Times New Roman" w:hAnsi="Times New Roman" w:cs="Times New Roman"/>
          <w:kern w:val="0"/>
          <w:lang w:eastAsia="es-PY"/>
          <w14:ligatures w14:val="none"/>
        </w:rPr>
        <w:t xml:space="preserve"> los servicios públicos</w:t>
      </w:r>
      <w:r w:rsidRPr="001B3955">
        <w:rPr>
          <w:rFonts w:ascii="Times New Roman" w:eastAsia="Times New Roman" w:hAnsi="Times New Roman" w:cs="Times New Roman"/>
          <w:kern w:val="0"/>
          <w:lang w:eastAsia="es-PY"/>
          <w14:ligatures w14:val="none"/>
        </w:rPr>
        <w:t xml:space="preserve"> recientemente</w:t>
      </w:r>
      <w:r w:rsidR="0003472C">
        <w:rPr>
          <w:rFonts w:ascii="Times New Roman" w:eastAsia="Times New Roman" w:hAnsi="Times New Roman" w:cs="Times New Roman"/>
          <w:kern w:val="0"/>
          <w:lang w:eastAsia="es-PY"/>
          <w14:ligatures w14:val="none"/>
        </w:rPr>
        <w:t xml:space="preserve">. </w:t>
      </w:r>
      <w:r w:rsidRPr="001B3955">
        <w:rPr>
          <w:rFonts w:ascii="Times New Roman" w:eastAsia="Times New Roman" w:hAnsi="Times New Roman" w:cs="Times New Roman"/>
          <w:kern w:val="0"/>
          <w:lang w:eastAsia="es-PY"/>
          <w14:ligatures w14:val="none"/>
        </w:rPr>
        <w:t>Del análisis de las entrevistas emergieron</w:t>
      </w:r>
      <w:r>
        <w:rPr>
          <w:rFonts w:ascii="Times New Roman" w:eastAsia="Times New Roman" w:hAnsi="Times New Roman" w:cs="Times New Roman"/>
          <w:kern w:val="0"/>
          <w:lang w:eastAsia="es-PY"/>
          <w14:ligatures w14:val="none"/>
        </w:rPr>
        <w:t xml:space="preserve"> </w:t>
      </w:r>
      <w:r w:rsidRPr="001B3955">
        <w:rPr>
          <w:rFonts w:ascii="Times New Roman" w:eastAsia="Times New Roman" w:hAnsi="Times New Roman" w:cs="Times New Roman"/>
          <w:kern w:val="0"/>
          <w:lang w:eastAsia="es-PY"/>
          <w14:ligatures w14:val="none"/>
        </w:rPr>
        <w:t>categorías temáticas relacionadas con las barreras administrativas en el acceso a los servicios de salud.</w:t>
      </w:r>
    </w:p>
    <w:p w14:paraId="39ED0A67" w14:textId="06B17F40" w:rsidR="001B3955" w:rsidRPr="001B3955" w:rsidRDefault="001B3955" w:rsidP="001B3955">
      <w:pPr>
        <w:spacing w:before="100" w:beforeAutospacing="1" w:after="100" w:afterAutospacing="1" w:line="360" w:lineRule="auto"/>
        <w:ind w:firstLine="0"/>
        <w:outlineLvl w:val="1"/>
        <w:rPr>
          <w:rFonts w:ascii="Times New Roman" w:eastAsia="Times New Roman" w:hAnsi="Times New Roman" w:cs="Times New Roman"/>
          <w:b/>
          <w:bCs/>
          <w:kern w:val="0"/>
          <w:lang w:eastAsia="es-PY"/>
          <w14:ligatures w14:val="none"/>
        </w:rPr>
      </w:pPr>
      <w:r w:rsidRPr="001B3955">
        <w:rPr>
          <w:rFonts w:ascii="Times New Roman" w:eastAsia="Times New Roman" w:hAnsi="Times New Roman" w:cs="Times New Roman"/>
          <w:b/>
          <w:bCs/>
          <w:kern w:val="0"/>
          <w:lang w:eastAsia="es-PY"/>
          <w14:ligatures w14:val="none"/>
        </w:rPr>
        <w:t>Barreras administrativas percibidas</w:t>
      </w:r>
    </w:p>
    <w:p w14:paraId="55B4E928" w14:textId="77777777" w:rsidR="001B3955" w:rsidRPr="001B3955" w:rsidRDefault="001B3955" w:rsidP="001B3955">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r w:rsidRPr="001B3955">
        <w:rPr>
          <w:rFonts w:ascii="Times New Roman" w:eastAsia="Times New Roman" w:hAnsi="Times New Roman" w:cs="Times New Roman"/>
          <w:kern w:val="0"/>
          <w:lang w:eastAsia="es-PY"/>
          <w14:ligatures w14:val="none"/>
        </w:rPr>
        <w:t>Los participantes coincidieron en señalar que los procedimientos administrativos constituyen una de las principales dificultades para acceder oportunamente a los servicios de salud. Las experiencias relatadas incluyeron problemas para obtener turnos, necesidad de presentar documentación en repetidas ocasiones, escasa orientación sobre los procedimientos y tiempos prolongados para completar los trámites requeridos.</w:t>
      </w:r>
    </w:p>
    <w:p w14:paraId="18619846" w14:textId="77777777" w:rsidR="001B3955" w:rsidRPr="001B3955" w:rsidRDefault="001B3955" w:rsidP="001B3955">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r w:rsidRPr="001B3955">
        <w:rPr>
          <w:rFonts w:ascii="Times New Roman" w:eastAsia="Times New Roman" w:hAnsi="Times New Roman" w:cs="Times New Roman"/>
          <w:kern w:val="0"/>
          <w:lang w:eastAsia="es-PY"/>
          <w14:ligatures w14:val="none"/>
        </w:rPr>
        <w:t>Algunos usuarios manifestaron que la complejidad de ciertos procesos administrativos generaba retrasos en la atención y obligaba a realizar múltiples visitas al establecimiento de salud.</w:t>
      </w:r>
    </w:p>
    <w:p w14:paraId="731B68C1" w14:textId="77777777" w:rsidR="001B3955" w:rsidRPr="001B3955" w:rsidRDefault="001B3955" w:rsidP="001B3955">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r w:rsidRPr="001B3955">
        <w:rPr>
          <w:rFonts w:ascii="Times New Roman" w:eastAsia="Times New Roman" w:hAnsi="Times New Roman" w:cs="Times New Roman"/>
          <w:kern w:val="0"/>
          <w:lang w:eastAsia="es-PY"/>
          <w14:ligatures w14:val="none"/>
        </w:rPr>
        <w:t>Un participante expresó:</w:t>
      </w:r>
    </w:p>
    <w:p w14:paraId="7D8E9E35" w14:textId="7BB02304" w:rsidR="001B3955" w:rsidRPr="001B3955" w:rsidRDefault="001B3955" w:rsidP="001B3955">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r w:rsidRPr="001B3955">
        <w:rPr>
          <w:rFonts w:ascii="Times New Roman" w:eastAsia="Times New Roman" w:hAnsi="Times New Roman" w:cs="Times New Roman"/>
          <w:i/>
          <w:iCs/>
          <w:kern w:val="0"/>
          <w:lang w:eastAsia="es-PY"/>
          <w14:ligatures w14:val="none"/>
        </w:rPr>
        <w:lastRenderedPageBreak/>
        <w:t>"Uno llega pensando que va a resolver su problema de salud ese mismo día, pero a veces tiene que volver porque falta algún documento o porque no quedan turnos."</w:t>
      </w:r>
      <w:r w:rsidRPr="001B3955">
        <w:rPr>
          <w:rFonts w:ascii="Times New Roman" w:eastAsia="Times New Roman" w:hAnsi="Times New Roman" w:cs="Times New Roman"/>
          <w:kern w:val="0"/>
          <w:lang w:eastAsia="es-PY"/>
          <w14:ligatures w14:val="none"/>
        </w:rPr>
        <w:t xml:space="preserve"> </w:t>
      </w:r>
    </w:p>
    <w:p w14:paraId="63585F3F" w14:textId="77777777" w:rsidR="001B3955" w:rsidRPr="001B3955" w:rsidRDefault="001B3955" w:rsidP="001B3955">
      <w:pPr>
        <w:spacing w:before="100" w:beforeAutospacing="1" w:after="100" w:afterAutospacing="1" w:line="360" w:lineRule="auto"/>
        <w:ind w:firstLine="0"/>
        <w:outlineLvl w:val="1"/>
        <w:rPr>
          <w:rFonts w:ascii="Times New Roman" w:eastAsia="Times New Roman" w:hAnsi="Times New Roman" w:cs="Times New Roman"/>
          <w:b/>
          <w:bCs/>
          <w:kern w:val="0"/>
          <w:lang w:eastAsia="es-PY"/>
          <w14:ligatures w14:val="none"/>
        </w:rPr>
      </w:pPr>
      <w:r w:rsidRPr="001B3955">
        <w:rPr>
          <w:rFonts w:ascii="Times New Roman" w:eastAsia="Times New Roman" w:hAnsi="Times New Roman" w:cs="Times New Roman"/>
          <w:b/>
          <w:bCs/>
          <w:kern w:val="0"/>
          <w:lang w:eastAsia="es-PY"/>
          <w14:ligatures w14:val="none"/>
        </w:rPr>
        <w:t>Experiencias relacionadas con los procedimientos administrativos</w:t>
      </w:r>
    </w:p>
    <w:p w14:paraId="504AE7CD" w14:textId="77777777" w:rsidR="001B3955" w:rsidRPr="001B3955" w:rsidRDefault="001B3955" w:rsidP="001B3955">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r w:rsidRPr="001B3955">
        <w:rPr>
          <w:rFonts w:ascii="Times New Roman" w:eastAsia="Times New Roman" w:hAnsi="Times New Roman" w:cs="Times New Roman"/>
          <w:kern w:val="0"/>
          <w:lang w:eastAsia="es-PY"/>
          <w14:ligatures w14:val="none"/>
        </w:rPr>
        <w:t>Las experiencias de los entrevistados fueron heterogéneas. Mientras algunos describieron procesos administrativos lentos y burocráticos, otros destacaron la buena disposición del personal para orientar y acompañar a los usuarios durante los trámites.</w:t>
      </w:r>
    </w:p>
    <w:p w14:paraId="64AB7D3C" w14:textId="77777777" w:rsidR="001B3955" w:rsidRPr="001B3955" w:rsidRDefault="001B3955" w:rsidP="001B3955">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r w:rsidRPr="001B3955">
        <w:rPr>
          <w:rFonts w:ascii="Times New Roman" w:eastAsia="Times New Roman" w:hAnsi="Times New Roman" w:cs="Times New Roman"/>
          <w:kern w:val="0"/>
          <w:lang w:eastAsia="es-PY"/>
          <w14:ligatures w14:val="none"/>
        </w:rPr>
        <w:t>Particularmente, varios participantes que acudieron a un hospital general de referencia mencionaron aspectos positivos relacionados con la organización institucional y la atención brindada por los funcionarios administrativos.</w:t>
      </w:r>
    </w:p>
    <w:p w14:paraId="21F057DE" w14:textId="632C572D" w:rsidR="001B3955" w:rsidRPr="001B3955" w:rsidRDefault="001B3955" w:rsidP="001B3955">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r w:rsidRPr="001B3955">
        <w:rPr>
          <w:rFonts w:ascii="Times New Roman" w:eastAsia="Times New Roman" w:hAnsi="Times New Roman" w:cs="Times New Roman"/>
          <w:i/>
          <w:iCs/>
          <w:kern w:val="0"/>
          <w:lang w:eastAsia="es-PY"/>
          <w14:ligatures w14:val="none"/>
        </w:rPr>
        <w:t>"Aunque había muchas personas esperando, el personal explicaba claramente los pasos que debíamos seguir."</w:t>
      </w:r>
      <w:r w:rsidRPr="001B3955">
        <w:rPr>
          <w:rFonts w:ascii="Times New Roman" w:eastAsia="Times New Roman" w:hAnsi="Times New Roman" w:cs="Times New Roman"/>
          <w:kern w:val="0"/>
          <w:lang w:eastAsia="es-PY"/>
          <w14:ligatures w14:val="none"/>
        </w:rPr>
        <w:t xml:space="preserve"> </w:t>
      </w:r>
    </w:p>
    <w:p w14:paraId="1C6796CC" w14:textId="77777777" w:rsidR="001B3955" w:rsidRPr="001B3955" w:rsidRDefault="001B3955" w:rsidP="001B3955">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r w:rsidRPr="001B3955">
        <w:rPr>
          <w:rFonts w:ascii="Times New Roman" w:eastAsia="Times New Roman" w:hAnsi="Times New Roman" w:cs="Times New Roman"/>
          <w:kern w:val="0"/>
          <w:lang w:eastAsia="es-PY"/>
          <w14:ligatures w14:val="none"/>
        </w:rPr>
        <w:t>Asimismo, algunos usuarios valoraron positivamente la actitud del personal para resolver dudas y facilitar la realización de los trámites.</w:t>
      </w:r>
    </w:p>
    <w:p w14:paraId="4D10DDF6" w14:textId="18CFEC7C" w:rsidR="001B3955" w:rsidRPr="001B3955" w:rsidRDefault="001B3955" w:rsidP="001B3955">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r w:rsidRPr="001B3955">
        <w:rPr>
          <w:rFonts w:ascii="Times New Roman" w:eastAsia="Times New Roman" w:hAnsi="Times New Roman" w:cs="Times New Roman"/>
          <w:i/>
          <w:iCs/>
          <w:kern w:val="0"/>
          <w:lang w:eastAsia="es-PY"/>
          <w14:ligatures w14:val="none"/>
        </w:rPr>
        <w:t>"Me atendieron con respeto y siempre encontré alguien que me orientara cuando tenía alguna consulta."</w:t>
      </w:r>
      <w:r w:rsidRPr="001B3955">
        <w:rPr>
          <w:rFonts w:ascii="Times New Roman" w:eastAsia="Times New Roman" w:hAnsi="Times New Roman" w:cs="Times New Roman"/>
          <w:kern w:val="0"/>
          <w:lang w:eastAsia="es-PY"/>
          <w14:ligatures w14:val="none"/>
        </w:rPr>
        <w:t xml:space="preserve"> </w:t>
      </w:r>
    </w:p>
    <w:p w14:paraId="1B1FF5A5" w14:textId="77777777" w:rsidR="001B3955" w:rsidRPr="001B3955" w:rsidRDefault="001B3955" w:rsidP="001B3955">
      <w:pPr>
        <w:spacing w:before="100" w:beforeAutospacing="1" w:after="100" w:afterAutospacing="1" w:line="360" w:lineRule="auto"/>
        <w:ind w:firstLine="0"/>
        <w:outlineLvl w:val="1"/>
        <w:rPr>
          <w:rFonts w:ascii="Times New Roman" w:eastAsia="Times New Roman" w:hAnsi="Times New Roman" w:cs="Times New Roman"/>
          <w:b/>
          <w:bCs/>
          <w:kern w:val="0"/>
          <w:lang w:eastAsia="es-PY"/>
          <w14:ligatures w14:val="none"/>
        </w:rPr>
      </w:pPr>
      <w:r w:rsidRPr="001B3955">
        <w:rPr>
          <w:rFonts w:ascii="Times New Roman" w:eastAsia="Times New Roman" w:hAnsi="Times New Roman" w:cs="Times New Roman"/>
          <w:b/>
          <w:bCs/>
          <w:kern w:val="0"/>
          <w:lang w:eastAsia="es-PY"/>
          <w14:ligatures w14:val="none"/>
        </w:rPr>
        <w:t>Asignación de turnos</w:t>
      </w:r>
    </w:p>
    <w:p w14:paraId="341F7529" w14:textId="77777777" w:rsidR="001B3955" w:rsidRPr="001B3955" w:rsidRDefault="001B3955" w:rsidP="001B3955">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r w:rsidRPr="001B3955">
        <w:rPr>
          <w:rFonts w:ascii="Times New Roman" w:eastAsia="Times New Roman" w:hAnsi="Times New Roman" w:cs="Times New Roman"/>
          <w:kern w:val="0"/>
          <w:lang w:eastAsia="es-PY"/>
          <w14:ligatures w14:val="none"/>
        </w:rPr>
        <w:t>La obtención de turnos fue identificada como una de las barreras más frecuentes. Los participantes señalaron que la alta demanda de consultas y la limitada disponibilidad de cupos dificultaban el acceso oportuno a la atención médica.</w:t>
      </w:r>
    </w:p>
    <w:p w14:paraId="35DE84E8" w14:textId="77777777" w:rsidR="001B3955" w:rsidRPr="001B3955" w:rsidRDefault="001B3955" w:rsidP="001B3955">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r w:rsidRPr="001B3955">
        <w:rPr>
          <w:rFonts w:ascii="Times New Roman" w:eastAsia="Times New Roman" w:hAnsi="Times New Roman" w:cs="Times New Roman"/>
          <w:kern w:val="0"/>
          <w:lang w:eastAsia="es-PY"/>
          <w14:ligatures w14:val="none"/>
        </w:rPr>
        <w:t>Varios entrevistados manifestaron que debían acudir en horarios muy tempranos para asegurar una cita o esperar varios días para acceder a determinadas especialidades.</w:t>
      </w:r>
    </w:p>
    <w:p w14:paraId="349D780C" w14:textId="364B61A9" w:rsidR="001B3955" w:rsidRPr="001B3955" w:rsidRDefault="001B3955" w:rsidP="001B3955">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r w:rsidRPr="001B3955">
        <w:rPr>
          <w:rFonts w:ascii="Times New Roman" w:eastAsia="Times New Roman" w:hAnsi="Times New Roman" w:cs="Times New Roman"/>
          <w:i/>
          <w:iCs/>
          <w:kern w:val="0"/>
          <w:lang w:eastAsia="es-PY"/>
          <w14:ligatures w14:val="none"/>
        </w:rPr>
        <w:t>"Muchas veces hay que llegar de madrugada para conseguir un turno."</w:t>
      </w:r>
      <w:r w:rsidRPr="001B3955">
        <w:rPr>
          <w:rFonts w:ascii="Times New Roman" w:eastAsia="Times New Roman" w:hAnsi="Times New Roman" w:cs="Times New Roman"/>
          <w:kern w:val="0"/>
          <w:lang w:eastAsia="es-PY"/>
          <w14:ligatures w14:val="none"/>
        </w:rPr>
        <w:t xml:space="preserve"> </w:t>
      </w:r>
    </w:p>
    <w:p w14:paraId="18132DF1" w14:textId="77777777" w:rsidR="001B3955" w:rsidRPr="001B3955" w:rsidRDefault="001B3955" w:rsidP="001B3955">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r w:rsidRPr="001B3955">
        <w:rPr>
          <w:rFonts w:ascii="Times New Roman" w:eastAsia="Times New Roman" w:hAnsi="Times New Roman" w:cs="Times New Roman"/>
          <w:kern w:val="0"/>
          <w:lang w:eastAsia="es-PY"/>
          <w14:ligatures w14:val="none"/>
        </w:rPr>
        <w:t>No obstante, algunos usuarios observaron mejoras en la organización de los sistemas de asignación de turnos en ciertos establecimientos de referencia.</w:t>
      </w:r>
    </w:p>
    <w:p w14:paraId="32D63844" w14:textId="28181502" w:rsidR="001B3955" w:rsidRPr="001B3955" w:rsidRDefault="001B3955" w:rsidP="001B3955">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r w:rsidRPr="001B3955">
        <w:rPr>
          <w:rFonts w:ascii="Times New Roman" w:eastAsia="Times New Roman" w:hAnsi="Times New Roman" w:cs="Times New Roman"/>
          <w:i/>
          <w:iCs/>
          <w:kern w:val="0"/>
          <w:lang w:eastAsia="es-PY"/>
          <w14:ligatures w14:val="none"/>
        </w:rPr>
        <w:lastRenderedPageBreak/>
        <w:t>"Todavía hay mucha demanda, pero ahora el proceso parece más ordenado que antes."</w:t>
      </w:r>
      <w:r w:rsidRPr="001B3955">
        <w:rPr>
          <w:rFonts w:ascii="Times New Roman" w:eastAsia="Times New Roman" w:hAnsi="Times New Roman" w:cs="Times New Roman"/>
          <w:kern w:val="0"/>
          <w:lang w:eastAsia="es-PY"/>
          <w14:ligatures w14:val="none"/>
        </w:rPr>
        <w:t xml:space="preserve"> </w:t>
      </w:r>
    </w:p>
    <w:p w14:paraId="5F3947A4" w14:textId="77777777" w:rsidR="001B3955" w:rsidRPr="001B3955" w:rsidRDefault="001B3955" w:rsidP="001B3955">
      <w:pPr>
        <w:spacing w:before="100" w:beforeAutospacing="1" w:after="100" w:afterAutospacing="1" w:line="360" w:lineRule="auto"/>
        <w:ind w:firstLine="0"/>
        <w:outlineLvl w:val="1"/>
        <w:rPr>
          <w:rFonts w:ascii="Times New Roman" w:eastAsia="Times New Roman" w:hAnsi="Times New Roman" w:cs="Times New Roman"/>
          <w:b/>
          <w:bCs/>
          <w:kern w:val="0"/>
          <w:lang w:eastAsia="es-PY"/>
          <w14:ligatures w14:val="none"/>
        </w:rPr>
      </w:pPr>
      <w:r w:rsidRPr="001B3955">
        <w:rPr>
          <w:rFonts w:ascii="Times New Roman" w:eastAsia="Times New Roman" w:hAnsi="Times New Roman" w:cs="Times New Roman"/>
          <w:b/>
          <w:bCs/>
          <w:kern w:val="0"/>
          <w:lang w:eastAsia="es-PY"/>
          <w14:ligatures w14:val="none"/>
        </w:rPr>
        <w:t>Tiempos de espera</w:t>
      </w:r>
    </w:p>
    <w:p w14:paraId="337E4E99" w14:textId="77777777" w:rsidR="001B3955" w:rsidRPr="001B3955" w:rsidRDefault="001B3955" w:rsidP="001B3955">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r w:rsidRPr="001B3955">
        <w:rPr>
          <w:rFonts w:ascii="Times New Roman" w:eastAsia="Times New Roman" w:hAnsi="Times New Roman" w:cs="Times New Roman"/>
          <w:kern w:val="0"/>
          <w:lang w:eastAsia="es-PY"/>
          <w14:ligatures w14:val="none"/>
        </w:rPr>
        <w:t>Los tiempos de espera fueron percibidos como prolongados por la mayoría de los participantes. Las demoras se registraron tanto en la realización de trámites administrativos como en la atención médica propiamente dicha.</w:t>
      </w:r>
    </w:p>
    <w:p w14:paraId="0F9A0C44" w14:textId="77777777" w:rsidR="001B3955" w:rsidRPr="001B3955" w:rsidRDefault="001B3955" w:rsidP="001B3955">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r w:rsidRPr="001B3955">
        <w:rPr>
          <w:rFonts w:ascii="Times New Roman" w:eastAsia="Times New Roman" w:hAnsi="Times New Roman" w:cs="Times New Roman"/>
          <w:kern w:val="0"/>
          <w:lang w:eastAsia="es-PY"/>
          <w14:ligatures w14:val="none"/>
        </w:rPr>
        <w:t>Los usuarios señalaron que estas situaciones ocasionaban pérdidas económicas, ausencias laborales y dificultades adicionales para quienes residían en comunidades alejadas.</w:t>
      </w:r>
    </w:p>
    <w:p w14:paraId="23D54786" w14:textId="3DCAEC51" w:rsidR="001B3955" w:rsidRPr="001B3955" w:rsidRDefault="001B3955" w:rsidP="001B3955">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r w:rsidRPr="001B3955">
        <w:rPr>
          <w:rFonts w:ascii="Times New Roman" w:eastAsia="Times New Roman" w:hAnsi="Times New Roman" w:cs="Times New Roman"/>
          <w:i/>
          <w:iCs/>
          <w:kern w:val="0"/>
          <w:lang w:eastAsia="es-PY"/>
          <w14:ligatures w14:val="none"/>
        </w:rPr>
        <w:t>"Entre el viaje, la fila y la consulta se pierde prácticamente todo el día."</w:t>
      </w:r>
      <w:r w:rsidRPr="001B3955">
        <w:rPr>
          <w:rFonts w:ascii="Times New Roman" w:eastAsia="Times New Roman" w:hAnsi="Times New Roman" w:cs="Times New Roman"/>
          <w:kern w:val="0"/>
          <w:lang w:eastAsia="es-PY"/>
          <w14:ligatures w14:val="none"/>
        </w:rPr>
        <w:t xml:space="preserve"> </w:t>
      </w:r>
    </w:p>
    <w:p w14:paraId="4825A9B5" w14:textId="77777777" w:rsidR="001B3955" w:rsidRPr="001B3955" w:rsidRDefault="001B3955" w:rsidP="001B3955">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r w:rsidRPr="001B3955">
        <w:rPr>
          <w:rFonts w:ascii="Times New Roman" w:eastAsia="Times New Roman" w:hAnsi="Times New Roman" w:cs="Times New Roman"/>
          <w:kern w:val="0"/>
          <w:lang w:eastAsia="es-PY"/>
          <w14:ligatures w14:val="none"/>
        </w:rPr>
        <w:t>Sin embargo, algunos participantes indicaron que la calidad de la atención recibida compensaba parcialmente el tiempo de espera.</w:t>
      </w:r>
    </w:p>
    <w:p w14:paraId="67EC7046" w14:textId="3BE2EB76" w:rsidR="001B3955" w:rsidRPr="001B3955" w:rsidRDefault="001B3955" w:rsidP="001B3955">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r w:rsidRPr="001B3955">
        <w:rPr>
          <w:rFonts w:ascii="Times New Roman" w:eastAsia="Times New Roman" w:hAnsi="Times New Roman" w:cs="Times New Roman"/>
          <w:i/>
          <w:iCs/>
          <w:kern w:val="0"/>
          <w:lang w:eastAsia="es-PY"/>
          <w14:ligatures w14:val="none"/>
        </w:rPr>
        <w:t>"Esperé bastante, pero después recibí una atención completa y pude resolver mis dudas."</w:t>
      </w:r>
      <w:r w:rsidRPr="001B3955">
        <w:rPr>
          <w:rFonts w:ascii="Times New Roman" w:eastAsia="Times New Roman" w:hAnsi="Times New Roman" w:cs="Times New Roman"/>
          <w:kern w:val="0"/>
          <w:lang w:eastAsia="es-PY"/>
          <w14:ligatures w14:val="none"/>
        </w:rPr>
        <w:t xml:space="preserve"> </w:t>
      </w:r>
    </w:p>
    <w:p w14:paraId="749C205E" w14:textId="77777777" w:rsidR="001B3955" w:rsidRPr="001B3955" w:rsidRDefault="001B3955" w:rsidP="001B3955">
      <w:pPr>
        <w:spacing w:before="100" w:beforeAutospacing="1" w:after="100" w:afterAutospacing="1" w:line="360" w:lineRule="auto"/>
        <w:ind w:firstLine="0"/>
        <w:outlineLvl w:val="1"/>
        <w:rPr>
          <w:rFonts w:ascii="Times New Roman" w:eastAsia="Times New Roman" w:hAnsi="Times New Roman" w:cs="Times New Roman"/>
          <w:b/>
          <w:bCs/>
          <w:kern w:val="0"/>
          <w:lang w:eastAsia="es-PY"/>
          <w14:ligatures w14:val="none"/>
        </w:rPr>
      </w:pPr>
      <w:r w:rsidRPr="001B3955">
        <w:rPr>
          <w:rFonts w:ascii="Times New Roman" w:eastAsia="Times New Roman" w:hAnsi="Times New Roman" w:cs="Times New Roman"/>
          <w:b/>
          <w:bCs/>
          <w:kern w:val="0"/>
          <w:lang w:eastAsia="es-PY"/>
          <w14:ligatures w14:val="none"/>
        </w:rPr>
        <w:t>Requisitos documentales</w:t>
      </w:r>
    </w:p>
    <w:p w14:paraId="2492A86B" w14:textId="77777777" w:rsidR="001B3955" w:rsidRPr="001B3955" w:rsidRDefault="001B3955" w:rsidP="001B3955">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r w:rsidRPr="001B3955">
        <w:rPr>
          <w:rFonts w:ascii="Times New Roman" w:eastAsia="Times New Roman" w:hAnsi="Times New Roman" w:cs="Times New Roman"/>
          <w:kern w:val="0"/>
          <w:lang w:eastAsia="es-PY"/>
          <w14:ligatures w14:val="none"/>
        </w:rPr>
        <w:t>Los entrevistados mencionaron que habitualmente se les solicitaban documentos de identidad, órdenes médicas, estudios previos y formularios administrativos.</w:t>
      </w:r>
    </w:p>
    <w:p w14:paraId="2953C480" w14:textId="77777777" w:rsidR="001B3955" w:rsidRPr="001B3955" w:rsidRDefault="001B3955" w:rsidP="001B3955">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r w:rsidRPr="001B3955">
        <w:rPr>
          <w:rFonts w:ascii="Times New Roman" w:eastAsia="Times New Roman" w:hAnsi="Times New Roman" w:cs="Times New Roman"/>
          <w:kern w:val="0"/>
          <w:lang w:eastAsia="es-PY"/>
          <w14:ligatures w14:val="none"/>
        </w:rPr>
        <w:t>Aunque reconocieron la necesidad de ciertos controles institucionales, varios participantes consideraron que algunos requisitos podrían simplificarse para evitar la repetición innecesaria de trámites.</w:t>
      </w:r>
    </w:p>
    <w:p w14:paraId="06B4ADBA" w14:textId="50135FBB" w:rsidR="00430359" w:rsidRPr="0003472C" w:rsidRDefault="001B3955" w:rsidP="0003472C">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r w:rsidRPr="001B3955">
        <w:rPr>
          <w:rFonts w:ascii="Times New Roman" w:eastAsia="Times New Roman" w:hAnsi="Times New Roman" w:cs="Times New Roman"/>
          <w:i/>
          <w:iCs/>
          <w:kern w:val="0"/>
          <w:lang w:eastAsia="es-PY"/>
          <w14:ligatures w14:val="none"/>
        </w:rPr>
        <w:t>"Cada vez que voy tengo que presentar prácticamente los mismos documentos."</w:t>
      </w:r>
      <w:r w:rsidRPr="001B3955">
        <w:rPr>
          <w:rFonts w:ascii="Times New Roman" w:eastAsia="Times New Roman" w:hAnsi="Times New Roman" w:cs="Times New Roman"/>
          <w:kern w:val="0"/>
          <w:lang w:eastAsia="es-PY"/>
          <w14:ligatures w14:val="none"/>
        </w:rPr>
        <w:t xml:space="preserve"> </w:t>
      </w:r>
    </w:p>
    <w:p w14:paraId="38833F89" w14:textId="39582C9F" w:rsidR="001B3955" w:rsidRPr="001B3955" w:rsidRDefault="001B3955" w:rsidP="001B3955">
      <w:pPr>
        <w:spacing w:before="100" w:beforeAutospacing="1" w:after="100" w:afterAutospacing="1" w:line="360" w:lineRule="auto"/>
        <w:ind w:firstLine="0"/>
        <w:outlineLvl w:val="1"/>
        <w:rPr>
          <w:rFonts w:ascii="Times New Roman" w:eastAsia="Times New Roman" w:hAnsi="Times New Roman" w:cs="Times New Roman"/>
          <w:b/>
          <w:bCs/>
          <w:kern w:val="0"/>
          <w:lang w:eastAsia="es-PY"/>
          <w14:ligatures w14:val="none"/>
        </w:rPr>
      </w:pPr>
      <w:r w:rsidRPr="001B3955">
        <w:rPr>
          <w:rFonts w:ascii="Times New Roman" w:eastAsia="Times New Roman" w:hAnsi="Times New Roman" w:cs="Times New Roman"/>
          <w:b/>
          <w:bCs/>
          <w:kern w:val="0"/>
          <w:lang w:eastAsia="es-PY"/>
          <w14:ligatures w14:val="none"/>
        </w:rPr>
        <w:t>Derivaciones y continuidad de la atención</w:t>
      </w:r>
    </w:p>
    <w:p w14:paraId="1E2939BF" w14:textId="77777777" w:rsidR="001B3955" w:rsidRPr="001B3955" w:rsidRDefault="001B3955" w:rsidP="001B3955">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r w:rsidRPr="001B3955">
        <w:rPr>
          <w:rFonts w:ascii="Times New Roman" w:eastAsia="Times New Roman" w:hAnsi="Times New Roman" w:cs="Times New Roman"/>
          <w:kern w:val="0"/>
          <w:lang w:eastAsia="es-PY"/>
          <w14:ligatures w14:val="none"/>
        </w:rPr>
        <w:t xml:space="preserve">Los usuarios que requirieron atención en otros niveles asistenciales describieron dificultades relacionadas con la continuidad del proceso de atención. Entre los </w:t>
      </w:r>
      <w:r w:rsidRPr="001B3955">
        <w:rPr>
          <w:rFonts w:ascii="Times New Roman" w:eastAsia="Times New Roman" w:hAnsi="Times New Roman" w:cs="Times New Roman"/>
          <w:kern w:val="0"/>
          <w:lang w:eastAsia="es-PY"/>
          <w14:ligatures w14:val="none"/>
        </w:rPr>
        <w:lastRenderedPageBreak/>
        <w:t>principales inconvenientes mencionaron la repetición de registros administrativos, la necesidad de gestionar nuevos turnos y la falta de coordinación entre establecimientos.</w:t>
      </w:r>
    </w:p>
    <w:p w14:paraId="4E9C4048" w14:textId="2DCE706E" w:rsidR="001B3955" w:rsidRPr="001B3955" w:rsidRDefault="001B3955" w:rsidP="001B3955">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r w:rsidRPr="001B3955">
        <w:rPr>
          <w:rFonts w:ascii="Times New Roman" w:eastAsia="Times New Roman" w:hAnsi="Times New Roman" w:cs="Times New Roman"/>
          <w:i/>
          <w:iCs/>
          <w:kern w:val="0"/>
          <w:lang w:eastAsia="es-PY"/>
          <w14:ligatures w14:val="none"/>
        </w:rPr>
        <w:t>"Pensé que con la derivación ya estaba todo listo, pero tuve que volver a realizar varios trámites."</w:t>
      </w:r>
      <w:r w:rsidRPr="001B3955">
        <w:rPr>
          <w:rFonts w:ascii="Times New Roman" w:eastAsia="Times New Roman" w:hAnsi="Times New Roman" w:cs="Times New Roman"/>
          <w:kern w:val="0"/>
          <w:lang w:eastAsia="es-PY"/>
          <w14:ligatures w14:val="none"/>
        </w:rPr>
        <w:t xml:space="preserve"> </w:t>
      </w:r>
    </w:p>
    <w:p w14:paraId="42649D36" w14:textId="77777777" w:rsidR="001B3955" w:rsidRPr="001B3955" w:rsidRDefault="001B3955" w:rsidP="001B3955">
      <w:pPr>
        <w:spacing w:before="100" w:beforeAutospacing="1" w:after="100" w:afterAutospacing="1" w:line="360" w:lineRule="auto"/>
        <w:ind w:firstLine="0"/>
        <w:outlineLvl w:val="1"/>
        <w:rPr>
          <w:rFonts w:ascii="Times New Roman" w:eastAsia="Times New Roman" w:hAnsi="Times New Roman" w:cs="Times New Roman"/>
          <w:b/>
          <w:bCs/>
          <w:kern w:val="0"/>
          <w:lang w:eastAsia="es-PY"/>
          <w14:ligatures w14:val="none"/>
        </w:rPr>
      </w:pPr>
      <w:r w:rsidRPr="001B3955">
        <w:rPr>
          <w:rFonts w:ascii="Times New Roman" w:eastAsia="Times New Roman" w:hAnsi="Times New Roman" w:cs="Times New Roman"/>
          <w:b/>
          <w:bCs/>
          <w:kern w:val="0"/>
          <w:lang w:eastAsia="es-PY"/>
          <w14:ligatures w14:val="none"/>
        </w:rPr>
        <w:t>Información y orientación administrativa</w:t>
      </w:r>
    </w:p>
    <w:p w14:paraId="28F0053F" w14:textId="77777777" w:rsidR="001B3955" w:rsidRPr="001B3955" w:rsidRDefault="001B3955" w:rsidP="001B3955">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r w:rsidRPr="001B3955">
        <w:rPr>
          <w:rFonts w:ascii="Times New Roman" w:eastAsia="Times New Roman" w:hAnsi="Times New Roman" w:cs="Times New Roman"/>
          <w:kern w:val="0"/>
          <w:lang w:eastAsia="es-PY"/>
          <w14:ligatures w14:val="none"/>
        </w:rPr>
        <w:t>La calidad de la información proporcionada a los usuarios fue un aspecto recurrente en los relatos. Muchos participantes señalaron que la falta de orientación clara generaba incertidumbre y aumentaba las dificultades para completar los procedimientos requeridos.</w:t>
      </w:r>
    </w:p>
    <w:p w14:paraId="1B06198E" w14:textId="77777777" w:rsidR="001B3955" w:rsidRPr="001B3955" w:rsidRDefault="001B3955" w:rsidP="001B3955">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r w:rsidRPr="001B3955">
        <w:rPr>
          <w:rFonts w:ascii="Times New Roman" w:eastAsia="Times New Roman" w:hAnsi="Times New Roman" w:cs="Times New Roman"/>
          <w:kern w:val="0"/>
          <w:lang w:eastAsia="es-PY"/>
          <w14:ligatures w14:val="none"/>
        </w:rPr>
        <w:t>No obstante, algunos usuarios valoraron positivamente la comunicación brindada por determinados funcionarios administrativos.</w:t>
      </w:r>
    </w:p>
    <w:p w14:paraId="540F23FE" w14:textId="7549778F" w:rsidR="001B3955" w:rsidRPr="001B3955" w:rsidRDefault="001B3955" w:rsidP="001B3955">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r w:rsidRPr="001B3955">
        <w:rPr>
          <w:rFonts w:ascii="Times New Roman" w:eastAsia="Times New Roman" w:hAnsi="Times New Roman" w:cs="Times New Roman"/>
          <w:i/>
          <w:iCs/>
          <w:kern w:val="0"/>
          <w:lang w:eastAsia="es-PY"/>
          <w14:ligatures w14:val="none"/>
        </w:rPr>
        <w:t>"Cuando preguntaba algo siempre encontraba alguien dispuesto a explicarme."</w:t>
      </w:r>
      <w:r w:rsidRPr="001B3955">
        <w:rPr>
          <w:rFonts w:ascii="Times New Roman" w:eastAsia="Times New Roman" w:hAnsi="Times New Roman" w:cs="Times New Roman"/>
          <w:kern w:val="0"/>
          <w:lang w:eastAsia="es-PY"/>
          <w14:ligatures w14:val="none"/>
        </w:rPr>
        <w:t xml:space="preserve"> </w:t>
      </w:r>
    </w:p>
    <w:p w14:paraId="63E4A515" w14:textId="77777777" w:rsidR="001B3955" w:rsidRPr="001B3955" w:rsidRDefault="001B3955" w:rsidP="001B3955">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r w:rsidRPr="001B3955">
        <w:rPr>
          <w:rFonts w:ascii="Times New Roman" w:eastAsia="Times New Roman" w:hAnsi="Times New Roman" w:cs="Times New Roman"/>
          <w:kern w:val="0"/>
          <w:lang w:eastAsia="es-PY"/>
          <w14:ligatures w14:val="none"/>
        </w:rPr>
        <w:t>Los participantes coincidieron en que una mejor información sobre horarios, requisitos y procedimientos podría reducir significativamente las dificultades encontradas.</w:t>
      </w:r>
    </w:p>
    <w:p w14:paraId="559E005A" w14:textId="77777777" w:rsidR="001B3955" w:rsidRPr="001B3955" w:rsidRDefault="001B3955" w:rsidP="001B3955">
      <w:pPr>
        <w:spacing w:before="100" w:beforeAutospacing="1" w:after="100" w:afterAutospacing="1" w:line="360" w:lineRule="auto"/>
        <w:ind w:firstLine="0"/>
        <w:outlineLvl w:val="1"/>
        <w:rPr>
          <w:rFonts w:ascii="Times New Roman" w:eastAsia="Times New Roman" w:hAnsi="Times New Roman" w:cs="Times New Roman"/>
          <w:b/>
          <w:bCs/>
          <w:kern w:val="0"/>
          <w:lang w:eastAsia="es-PY"/>
          <w14:ligatures w14:val="none"/>
        </w:rPr>
      </w:pPr>
      <w:r w:rsidRPr="001B3955">
        <w:rPr>
          <w:rFonts w:ascii="Times New Roman" w:eastAsia="Times New Roman" w:hAnsi="Times New Roman" w:cs="Times New Roman"/>
          <w:b/>
          <w:bCs/>
          <w:kern w:val="0"/>
          <w:lang w:eastAsia="es-PY"/>
          <w14:ligatures w14:val="none"/>
        </w:rPr>
        <w:t>Significados atribuidos a las barreras administrativas</w:t>
      </w:r>
    </w:p>
    <w:p w14:paraId="298061DA" w14:textId="77777777" w:rsidR="001B3955" w:rsidRPr="001B3955" w:rsidRDefault="001B3955" w:rsidP="001B3955">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r w:rsidRPr="001B3955">
        <w:rPr>
          <w:rFonts w:ascii="Times New Roman" w:eastAsia="Times New Roman" w:hAnsi="Times New Roman" w:cs="Times New Roman"/>
          <w:kern w:val="0"/>
          <w:lang w:eastAsia="es-PY"/>
          <w14:ligatures w14:val="none"/>
        </w:rPr>
        <w:t>Las barreras administrativas fueron interpretadas como obstáculos que limitan el acceso oportuno a los servicios de salud y generan sentimientos de frustración, preocupación y desgaste.</w:t>
      </w:r>
    </w:p>
    <w:p w14:paraId="3D36A3EA" w14:textId="77777777" w:rsidR="001B3955" w:rsidRPr="001B3955" w:rsidRDefault="001B3955" w:rsidP="001B3955">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r w:rsidRPr="001B3955">
        <w:rPr>
          <w:rFonts w:ascii="Times New Roman" w:eastAsia="Times New Roman" w:hAnsi="Times New Roman" w:cs="Times New Roman"/>
          <w:kern w:val="0"/>
          <w:lang w:eastAsia="es-PY"/>
          <w14:ligatures w14:val="none"/>
        </w:rPr>
        <w:t>Los entrevistados consideraron que estas dificultades afectan especialmente a personas mayores, habitantes de zonas rurales y usuarios con menor nivel educativo.</w:t>
      </w:r>
    </w:p>
    <w:p w14:paraId="743B18ED" w14:textId="337A6CFA" w:rsidR="001B3955" w:rsidRDefault="001B3955" w:rsidP="001B3955">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r w:rsidRPr="001B3955">
        <w:rPr>
          <w:rFonts w:ascii="Times New Roman" w:eastAsia="Times New Roman" w:hAnsi="Times New Roman" w:cs="Times New Roman"/>
          <w:i/>
          <w:iCs/>
          <w:kern w:val="0"/>
          <w:lang w:eastAsia="es-PY"/>
          <w14:ligatures w14:val="none"/>
        </w:rPr>
        <w:t>"Hay personas que se desaniman porque no entienden todos los trámites que les piden."</w:t>
      </w:r>
      <w:r w:rsidRPr="001B3955">
        <w:rPr>
          <w:rFonts w:ascii="Times New Roman" w:eastAsia="Times New Roman" w:hAnsi="Times New Roman" w:cs="Times New Roman"/>
          <w:kern w:val="0"/>
          <w:lang w:eastAsia="es-PY"/>
          <w14:ligatures w14:val="none"/>
        </w:rPr>
        <w:t xml:space="preserve"> </w:t>
      </w:r>
    </w:p>
    <w:p w14:paraId="1A1F646B" w14:textId="77777777" w:rsidR="0003472C" w:rsidRDefault="0003472C" w:rsidP="001B3955">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p>
    <w:p w14:paraId="05C362CC" w14:textId="77777777" w:rsidR="0003472C" w:rsidRPr="001B3955" w:rsidRDefault="0003472C" w:rsidP="001B3955">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p>
    <w:p w14:paraId="1A3842E5" w14:textId="77777777" w:rsidR="001B3955" w:rsidRPr="001B3955" w:rsidRDefault="001B3955" w:rsidP="001B3955">
      <w:pPr>
        <w:spacing w:before="100" w:beforeAutospacing="1" w:after="100" w:afterAutospacing="1" w:line="360" w:lineRule="auto"/>
        <w:ind w:firstLine="0"/>
        <w:outlineLvl w:val="1"/>
        <w:rPr>
          <w:rFonts w:ascii="Times New Roman" w:eastAsia="Times New Roman" w:hAnsi="Times New Roman" w:cs="Times New Roman"/>
          <w:b/>
          <w:bCs/>
          <w:kern w:val="0"/>
          <w:lang w:eastAsia="es-PY"/>
          <w14:ligatures w14:val="none"/>
        </w:rPr>
      </w:pPr>
      <w:r w:rsidRPr="001B3955">
        <w:rPr>
          <w:rFonts w:ascii="Times New Roman" w:eastAsia="Times New Roman" w:hAnsi="Times New Roman" w:cs="Times New Roman"/>
          <w:b/>
          <w:bCs/>
          <w:kern w:val="0"/>
          <w:lang w:eastAsia="es-PY"/>
          <w14:ligatures w14:val="none"/>
        </w:rPr>
        <w:lastRenderedPageBreak/>
        <w:t>Recomendaciones para la mejora</w:t>
      </w:r>
    </w:p>
    <w:p w14:paraId="7B6B1C56" w14:textId="77777777" w:rsidR="001B3955" w:rsidRPr="001B3955" w:rsidRDefault="001B3955" w:rsidP="001B3955">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r w:rsidRPr="001B3955">
        <w:rPr>
          <w:rFonts w:ascii="Times New Roman" w:eastAsia="Times New Roman" w:hAnsi="Times New Roman" w:cs="Times New Roman"/>
          <w:kern w:val="0"/>
          <w:lang w:eastAsia="es-PY"/>
          <w14:ligatures w14:val="none"/>
        </w:rPr>
        <w:t>Las principales recomendaciones estuvieron orientadas a simplificar los procedimientos administrativos, mejorar la organización de los turnos, reducir los tiempos de espera y fortalecer la orientación al usuario.</w:t>
      </w:r>
    </w:p>
    <w:p w14:paraId="572B0494" w14:textId="77777777" w:rsidR="001B3955" w:rsidRPr="001B3955" w:rsidRDefault="001B3955" w:rsidP="001B3955">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r w:rsidRPr="001B3955">
        <w:rPr>
          <w:rFonts w:ascii="Times New Roman" w:eastAsia="Times New Roman" w:hAnsi="Times New Roman" w:cs="Times New Roman"/>
          <w:kern w:val="0"/>
          <w:lang w:eastAsia="es-PY"/>
          <w14:ligatures w14:val="none"/>
        </w:rPr>
        <w:t>Asimismo, los participantes sugirieron ampliar la utilización de herramientas digitales y promover una mayor coordinación entre los distintos niveles de atención.</w:t>
      </w:r>
    </w:p>
    <w:p w14:paraId="285B8CFD" w14:textId="4AA99020" w:rsidR="001B3955" w:rsidRPr="001B3955" w:rsidRDefault="001B3955" w:rsidP="001B3955">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r w:rsidRPr="001B3955">
        <w:rPr>
          <w:rFonts w:ascii="Times New Roman" w:eastAsia="Times New Roman" w:hAnsi="Times New Roman" w:cs="Times New Roman"/>
          <w:i/>
          <w:iCs/>
          <w:kern w:val="0"/>
          <w:lang w:eastAsia="es-PY"/>
          <w14:ligatures w14:val="none"/>
        </w:rPr>
        <w:t>"Si los trámites fueran más simples y la información estuviera más clara, el acceso sería mucho más fácil para todos."</w:t>
      </w:r>
      <w:r w:rsidRPr="001B3955">
        <w:rPr>
          <w:rFonts w:ascii="Times New Roman" w:eastAsia="Times New Roman" w:hAnsi="Times New Roman" w:cs="Times New Roman"/>
          <w:kern w:val="0"/>
          <w:lang w:eastAsia="es-PY"/>
          <w14:ligatures w14:val="none"/>
        </w:rPr>
        <w:t xml:space="preserve"> </w:t>
      </w:r>
    </w:p>
    <w:p w14:paraId="11D15181" w14:textId="1299500F" w:rsidR="001B3955" w:rsidRDefault="0003472C" w:rsidP="009D060B">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r>
        <w:rPr>
          <w:rFonts w:ascii="Times New Roman" w:eastAsia="Times New Roman" w:hAnsi="Times New Roman" w:cs="Times New Roman"/>
          <w:kern w:val="0"/>
          <w:lang w:eastAsia="es-PY"/>
          <w14:ligatures w14:val="none"/>
        </w:rPr>
        <w:t>Los</w:t>
      </w:r>
      <w:r w:rsidR="001B3955" w:rsidRPr="001B3955">
        <w:rPr>
          <w:rFonts w:ascii="Times New Roman" w:eastAsia="Times New Roman" w:hAnsi="Times New Roman" w:cs="Times New Roman"/>
          <w:kern w:val="0"/>
          <w:lang w:eastAsia="es-PY"/>
          <w14:ligatures w14:val="none"/>
        </w:rPr>
        <w:t xml:space="preserve"> hallazgos evidenciaron que las barreras administrativas continúan representando un desafío importante para el acceso oportuno a los servicios de salud pública. Sin embargo, también emergieron experiencias positivas relacionadas con la organización de algunos establecimientos, la disposición del personal para orientar a los usuarios y la calidad de la atención recibida, aspectos que fueron valorados favorablemente por los participantes.</w:t>
      </w:r>
    </w:p>
    <w:p w14:paraId="5F695650" w14:textId="60D1D005" w:rsidR="001D430D" w:rsidRPr="001D430D" w:rsidRDefault="001D430D" w:rsidP="009D060B">
      <w:pPr>
        <w:spacing w:before="100" w:beforeAutospacing="1" w:after="100" w:afterAutospacing="1" w:line="360" w:lineRule="auto"/>
        <w:ind w:firstLine="0"/>
        <w:rPr>
          <w:rFonts w:ascii="Times New Roman" w:eastAsia="Times New Roman" w:hAnsi="Times New Roman" w:cs="Times New Roman"/>
          <w:b/>
          <w:bCs/>
          <w:kern w:val="0"/>
          <w:lang w:eastAsia="es-PY"/>
          <w14:ligatures w14:val="none"/>
        </w:rPr>
      </w:pPr>
      <w:r w:rsidRPr="001D430D">
        <w:rPr>
          <w:rFonts w:ascii="Times New Roman" w:eastAsia="Times New Roman" w:hAnsi="Times New Roman" w:cs="Times New Roman"/>
          <w:b/>
          <w:bCs/>
          <w:kern w:val="0"/>
          <w:lang w:eastAsia="es-PY"/>
          <w14:ligatures w14:val="none"/>
        </w:rPr>
        <w:t>Tabla 1. Categorías temáticas emergentes sobre las barreras administrativas en el acceso a los servicios de salud pública según los participantes (n = 30)</w:t>
      </w:r>
    </w:p>
    <w:tbl>
      <w:tblPr>
        <w:tblStyle w:val="Tablanormal2"/>
        <w:tblW w:w="0" w:type="auto"/>
        <w:tblLook w:val="04A0" w:firstRow="1" w:lastRow="0" w:firstColumn="1" w:lastColumn="0" w:noHBand="0" w:noVBand="1"/>
      </w:tblPr>
      <w:tblGrid>
        <w:gridCol w:w="2216"/>
        <w:gridCol w:w="4348"/>
        <w:gridCol w:w="1656"/>
      </w:tblGrid>
      <w:tr w:rsidR="001D430D" w:rsidRPr="001D430D" w14:paraId="578B7C3A" w14:textId="77777777" w:rsidTr="008647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E269C8A" w14:textId="77777777" w:rsidR="001D430D" w:rsidRPr="001D430D" w:rsidRDefault="001D430D" w:rsidP="001D430D">
            <w:pPr>
              <w:spacing w:before="0" w:line="360" w:lineRule="auto"/>
              <w:ind w:firstLine="0"/>
              <w:jc w:val="center"/>
              <w:rPr>
                <w:rFonts w:ascii="Times New Roman" w:eastAsia="Times New Roman" w:hAnsi="Times New Roman" w:cs="Times New Roman"/>
                <w:kern w:val="0"/>
                <w:lang w:eastAsia="es-PY"/>
                <w14:ligatures w14:val="none"/>
              </w:rPr>
            </w:pPr>
            <w:r w:rsidRPr="001D430D">
              <w:rPr>
                <w:rFonts w:ascii="Times New Roman" w:eastAsia="Times New Roman" w:hAnsi="Times New Roman" w:cs="Times New Roman"/>
                <w:kern w:val="0"/>
                <w:lang w:eastAsia="es-PY"/>
                <w14:ligatures w14:val="none"/>
              </w:rPr>
              <w:t>Categoría temática</w:t>
            </w:r>
          </w:p>
        </w:tc>
        <w:tc>
          <w:tcPr>
            <w:tcW w:w="4348" w:type="dxa"/>
            <w:vAlign w:val="center"/>
            <w:hideMark/>
          </w:tcPr>
          <w:p w14:paraId="7A5009A2" w14:textId="77777777" w:rsidR="001D430D" w:rsidRPr="001D430D" w:rsidRDefault="001D430D" w:rsidP="001D430D">
            <w:pPr>
              <w:spacing w:before="0" w:line="360" w:lineRule="auto"/>
              <w:ind w:firstLine="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s-PY"/>
                <w14:ligatures w14:val="none"/>
              </w:rPr>
            </w:pPr>
            <w:r w:rsidRPr="001D430D">
              <w:rPr>
                <w:rFonts w:ascii="Times New Roman" w:eastAsia="Times New Roman" w:hAnsi="Times New Roman" w:cs="Times New Roman"/>
                <w:kern w:val="0"/>
                <w:lang w:eastAsia="es-PY"/>
                <w14:ligatures w14:val="none"/>
              </w:rPr>
              <w:t>Descripción de los hallazgos</w:t>
            </w:r>
          </w:p>
        </w:tc>
        <w:tc>
          <w:tcPr>
            <w:tcW w:w="1656" w:type="dxa"/>
            <w:vAlign w:val="center"/>
            <w:hideMark/>
          </w:tcPr>
          <w:p w14:paraId="6B8E9232" w14:textId="77777777" w:rsidR="001D430D" w:rsidRPr="001D430D" w:rsidRDefault="001D430D" w:rsidP="001D430D">
            <w:pPr>
              <w:spacing w:before="0" w:line="360" w:lineRule="auto"/>
              <w:ind w:firstLine="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s-PY"/>
                <w14:ligatures w14:val="none"/>
              </w:rPr>
            </w:pPr>
            <w:r w:rsidRPr="001D430D">
              <w:rPr>
                <w:rFonts w:ascii="Times New Roman" w:eastAsia="Times New Roman" w:hAnsi="Times New Roman" w:cs="Times New Roman"/>
                <w:kern w:val="0"/>
                <w:lang w:eastAsia="es-PY"/>
                <w14:ligatures w14:val="none"/>
              </w:rPr>
              <w:t>Percepción predominante</w:t>
            </w:r>
          </w:p>
        </w:tc>
      </w:tr>
      <w:tr w:rsidR="001D430D" w:rsidRPr="001D430D" w14:paraId="19607BDE" w14:textId="77777777" w:rsidTr="008647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D29A4D9" w14:textId="77777777" w:rsidR="001D430D" w:rsidRPr="001D430D" w:rsidRDefault="001D430D" w:rsidP="00267C1E">
            <w:pPr>
              <w:spacing w:before="0" w:line="360" w:lineRule="auto"/>
              <w:ind w:firstLine="0"/>
              <w:rPr>
                <w:rFonts w:ascii="Times New Roman" w:eastAsia="Times New Roman" w:hAnsi="Times New Roman" w:cs="Times New Roman"/>
                <w:kern w:val="0"/>
                <w:lang w:eastAsia="es-PY"/>
                <w14:ligatures w14:val="none"/>
              </w:rPr>
            </w:pPr>
            <w:r w:rsidRPr="001D430D">
              <w:rPr>
                <w:rFonts w:ascii="Times New Roman" w:eastAsia="Times New Roman" w:hAnsi="Times New Roman" w:cs="Times New Roman"/>
                <w:kern w:val="0"/>
                <w:lang w:eastAsia="es-PY"/>
                <w14:ligatures w14:val="none"/>
              </w:rPr>
              <w:t>Barreras administrativas percibidas</w:t>
            </w:r>
          </w:p>
        </w:tc>
        <w:tc>
          <w:tcPr>
            <w:tcW w:w="4348" w:type="dxa"/>
            <w:vAlign w:val="center"/>
            <w:hideMark/>
          </w:tcPr>
          <w:p w14:paraId="61A5E243" w14:textId="77777777" w:rsidR="001D430D" w:rsidRPr="001D430D" w:rsidRDefault="001D430D" w:rsidP="0086479E">
            <w:pPr>
              <w:spacing w:before="0" w:line="360"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s-PY"/>
                <w14:ligatures w14:val="none"/>
              </w:rPr>
            </w:pPr>
            <w:r w:rsidRPr="001D430D">
              <w:rPr>
                <w:rFonts w:ascii="Times New Roman" w:eastAsia="Times New Roman" w:hAnsi="Times New Roman" w:cs="Times New Roman"/>
                <w:kern w:val="0"/>
                <w:lang w:eastAsia="es-PY"/>
                <w14:ligatures w14:val="none"/>
              </w:rPr>
              <w:t>Dificultades relacionadas con la obtención de turnos, repetición de documentación, escasa orientación y prolongación de trámites administrativos.</w:t>
            </w:r>
          </w:p>
        </w:tc>
        <w:tc>
          <w:tcPr>
            <w:tcW w:w="1656" w:type="dxa"/>
            <w:vAlign w:val="center"/>
            <w:hideMark/>
          </w:tcPr>
          <w:p w14:paraId="33E5FE7B" w14:textId="77777777" w:rsidR="001D430D" w:rsidRPr="001D430D" w:rsidRDefault="001D430D" w:rsidP="0086479E">
            <w:pPr>
              <w:spacing w:before="0" w:line="36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s-PY"/>
                <w14:ligatures w14:val="none"/>
              </w:rPr>
            </w:pPr>
            <w:r w:rsidRPr="001D430D">
              <w:rPr>
                <w:rFonts w:ascii="Times New Roman" w:eastAsia="Times New Roman" w:hAnsi="Times New Roman" w:cs="Times New Roman"/>
                <w:kern w:val="0"/>
                <w:lang w:eastAsia="es-PY"/>
                <w14:ligatures w14:val="none"/>
              </w:rPr>
              <w:t>Negativa</w:t>
            </w:r>
          </w:p>
        </w:tc>
      </w:tr>
      <w:tr w:rsidR="001D430D" w:rsidRPr="001D430D" w14:paraId="62CF1937" w14:textId="77777777" w:rsidTr="0086479E">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57CBC8E" w14:textId="77777777" w:rsidR="001D430D" w:rsidRPr="001D430D" w:rsidRDefault="001D430D" w:rsidP="00267C1E">
            <w:pPr>
              <w:spacing w:before="0" w:line="360" w:lineRule="auto"/>
              <w:ind w:firstLine="0"/>
              <w:rPr>
                <w:rFonts w:ascii="Times New Roman" w:eastAsia="Times New Roman" w:hAnsi="Times New Roman" w:cs="Times New Roman"/>
                <w:kern w:val="0"/>
                <w:lang w:eastAsia="es-PY"/>
                <w14:ligatures w14:val="none"/>
              </w:rPr>
            </w:pPr>
            <w:r w:rsidRPr="001D430D">
              <w:rPr>
                <w:rFonts w:ascii="Times New Roman" w:eastAsia="Times New Roman" w:hAnsi="Times New Roman" w:cs="Times New Roman"/>
                <w:kern w:val="0"/>
                <w:lang w:eastAsia="es-PY"/>
                <w14:ligatures w14:val="none"/>
              </w:rPr>
              <w:t>Experiencias relacionadas con los procedimientos administrativos</w:t>
            </w:r>
          </w:p>
        </w:tc>
        <w:tc>
          <w:tcPr>
            <w:tcW w:w="4348" w:type="dxa"/>
            <w:vAlign w:val="center"/>
            <w:hideMark/>
          </w:tcPr>
          <w:p w14:paraId="3D5A634F" w14:textId="77777777" w:rsidR="001D430D" w:rsidRPr="001D430D" w:rsidRDefault="001D430D" w:rsidP="0086479E">
            <w:pPr>
              <w:spacing w:before="0" w:line="360"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s-PY"/>
                <w14:ligatures w14:val="none"/>
              </w:rPr>
            </w:pPr>
            <w:r w:rsidRPr="001D430D">
              <w:rPr>
                <w:rFonts w:ascii="Times New Roman" w:eastAsia="Times New Roman" w:hAnsi="Times New Roman" w:cs="Times New Roman"/>
                <w:kern w:val="0"/>
                <w:lang w:eastAsia="es-PY"/>
                <w14:ligatures w14:val="none"/>
              </w:rPr>
              <w:t>Se reportaron experiencias diversas; algunos usuarios percibieron burocracia y lentitud, mientras que otros destacaron la disposición del personal para orientar y facilitar los trámites.</w:t>
            </w:r>
          </w:p>
        </w:tc>
        <w:tc>
          <w:tcPr>
            <w:tcW w:w="1656" w:type="dxa"/>
            <w:vAlign w:val="center"/>
            <w:hideMark/>
          </w:tcPr>
          <w:p w14:paraId="4FA0B1BA" w14:textId="77777777" w:rsidR="001D430D" w:rsidRPr="001D430D" w:rsidRDefault="001D430D" w:rsidP="0086479E">
            <w:pPr>
              <w:spacing w:before="0" w:line="36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s-PY"/>
                <w14:ligatures w14:val="none"/>
              </w:rPr>
            </w:pPr>
            <w:r w:rsidRPr="001D430D">
              <w:rPr>
                <w:rFonts w:ascii="Times New Roman" w:eastAsia="Times New Roman" w:hAnsi="Times New Roman" w:cs="Times New Roman"/>
                <w:kern w:val="0"/>
                <w:lang w:eastAsia="es-PY"/>
                <w14:ligatures w14:val="none"/>
              </w:rPr>
              <w:t>Mixta (positiva y negativa)</w:t>
            </w:r>
          </w:p>
        </w:tc>
      </w:tr>
      <w:tr w:rsidR="001D430D" w:rsidRPr="001D430D" w14:paraId="703FF309" w14:textId="77777777" w:rsidTr="008647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E073B5B" w14:textId="77777777" w:rsidR="001D430D" w:rsidRPr="001D430D" w:rsidRDefault="001D430D" w:rsidP="00267C1E">
            <w:pPr>
              <w:spacing w:before="0" w:line="360" w:lineRule="auto"/>
              <w:ind w:firstLine="0"/>
              <w:rPr>
                <w:rFonts w:ascii="Times New Roman" w:eastAsia="Times New Roman" w:hAnsi="Times New Roman" w:cs="Times New Roman"/>
                <w:kern w:val="0"/>
                <w:lang w:eastAsia="es-PY"/>
                <w14:ligatures w14:val="none"/>
              </w:rPr>
            </w:pPr>
            <w:r w:rsidRPr="001D430D">
              <w:rPr>
                <w:rFonts w:ascii="Times New Roman" w:eastAsia="Times New Roman" w:hAnsi="Times New Roman" w:cs="Times New Roman"/>
                <w:kern w:val="0"/>
                <w:lang w:eastAsia="es-PY"/>
                <w14:ligatures w14:val="none"/>
              </w:rPr>
              <w:lastRenderedPageBreak/>
              <w:t>Asignación de turnos</w:t>
            </w:r>
          </w:p>
        </w:tc>
        <w:tc>
          <w:tcPr>
            <w:tcW w:w="4348" w:type="dxa"/>
            <w:vAlign w:val="center"/>
            <w:hideMark/>
          </w:tcPr>
          <w:p w14:paraId="367CECDF" w14:textId="77777777" w:rsidR="001D430D" w:rsidRPr="001D430D" w:rsidRDefault="001D430D" w:rsidP="0086479E">
            <w:pPr>
              <w:spacing w:before="0" w:line="360"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s-PY"/>
                <w14:ligatures w14:val="none"/>
              </w:rPr>
            </w:pPr>
            <w:r w:rsidRPr="001D430D">
              <w:rPr>
                <w:rFonts w:ascii="Times New Roman" w:eastAsia="Times New Roman" w:hAnsi="Times New Roman" w:cs="Times New Roman"/>
                <w:kern w:val="0"/>
                <w:lang w:eastAsia="es-PY"/>
                <w14:ligatures w14:val="none"/>
              </w:rPr>
              <w:t>Identificada como una de las principales barreras. Los usuarios señalaron escasez de cupos, necesidad de acudir en horarios muy tempranos y demoras para acceder a especialidades médicas.</w:t>
            </w:r>
          </w:p>
        </w:tc>
        <w:tc>
          <w:tcPr>
            <w:tcW w:w="1656" w:type="dxa"/>
            <w:vAlign w:val="center"/>
            <w:hideMark/>
          </w:tcPr>
          <w:p w14:paraId="7198068B" w14:textId="77777777" w:rsidR="001D430D" w:rsidRPr="001D430D" w:rsidRDefault="001D430D" w:rsidP="0086479E">
            <w:pPr>
              <w:spacing w:before="0" w:line="36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s-PY"/>
                <w14:ligatures w14:val="none"/>
              </w:rPr>
            </w:pPr>
            <w:r w:rsidRPr="001D430D">
              <w:rPr>
                <w:rFonts w:ascii="Times New Roman" w:eastAsia="Times New Roman" w:hAnsi="Times New Roman" w:cs="Times New Roman"/>
                <w:kern w:val="0"/>
                <w:lang w:eastAsia="es-PY"/>
                <w14:ligatures w14:val="none"/>
              </w:rPr>
              <w:t>Negativa</w:t>
            </w:r>
          </w:p>
        </w:tc>
      </w:tr>
      <w:tr w:rsidR="001D430D" w:rsidRPr="001D430D" w14:paraId="091BBE04" w14:textId="77777777" w:rsidTr="0086479E">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05B99E0" w14:textId="77777777" w:rsidR="001D430D" w:rsidRPr="001D430D" w:rsidRDefault="001D430D" w:rsidP="00267C1E">
            <w:pPr>
              <w:spacing w:before="0" w:line="360" w:lineRule="auto"/>
              <w:ind w:firstLine="0"/>
              <w:rPr>
                <w:rFonts w:ascii="Times New Roman" w:eastAsia="Times New Roman" w:hAnsi="Times New Roman" w:cs="Times New Roman"/>
                <w:kern w:val="0"/>
                <w:lang w:eastAsia="es-PY"/>
                <w14:ligatures w14:val="none"/>
              </w:rPr>
            </w:pPr>
            <w:r w:rsidRPr="001D430D">
              <w:rPr>
                <w:rFonts w:ascii="Times New Roman" w:eastAsia="Times New Roman" w:hAnsi="Times New Roman" w:cs="Times New Roman"/>
                <w:kern w:val="0"/>
                <w:lang w:eastAsia="es-PY"/>
                <w14:ligatures w14:val="none"/>
              </w:rPr>
              <w:t>Tiempos de espera</w:t>
            </w:r>
          </w:p>
        </w:tc>
        <w:tc>
          <w:tcPr>
            <w:tcW w:w="4348" w:type="dxa"/>
            <w:vAlign w:val="center"/>
            <w:hideMark/>
          </w:tcPr>
          <w:p w14:paraId="352B1F16" w14:textId="77777777" w:rsidR="001D430D" w:rsidRPr="001D430D" w:rsidRDefault="001D430D" w:rsidP="0086479E">
            <w:pPr>
              <w:spacing w:before="0" w:line="360"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s-PY"/>
                <w14:ligatures w14:val="none"/>
              </w:rPr>
            </w:pPr>
            <w:r w:rsidRPr="001D430D">
              <w:rPr>
                <w:rFonts w:ascii="Times New Roman" w:eastAsia="Times New Roman" w:hAnsi="Times New Roman" w:cs="Times New Roman"/>
                <w:kern w:val="0"/>
                <w:lang w:eastAsia="es-PY"/>
                <w14:ligatures w14:val="none"/>
              </w:rPr>
              <w:t>Los participantes describieron largas esperas tanto para realizar trámites como para recibir atención médica. Estas demoras generaban pérdidas económicas y dificultades laborales.</w:t>
            </w:r>
          </w:p>
        </w:tc>
        <w:tc>
          <w:tcPr>
            <w:tcW w:w="1656" w:type="dxa"/>
            <w:vAlign w:val="center"/>
            <w:hideMark/>
          </w:tcPr>
          <w:p w14:paraId="52545A5F" w14:textId="77777777" w:rsidR="001D430D" w:rsidRPr="001D430D" w:rsidRDefault="001D430D" w:rsidP="0086479E">
            <w:pPr>
              <w:spacing w:before="0" w:line="36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s-PY"/>
                <w14:ligatures w14:val="none"/>
              </w:rPr>
            </w:pPr>
            <w:r w:rsidRPr="001D430D">
              <w:rPr>
                <w:rFonts w:ascii="Times New Roman" w:eastAsia="Times New Roman" w:hAnsi="Times New Roman" w:cs="Times New Roman"/>
                <w:kern w:val="0"/>
                <w:lang w:eastAsia="es-PY"/>
                <w14:ligatures w14:val="none"/>
              </w:rPr>
              <w:t>Negativa</w:t>
            </w:r>
          </w:p>
        </w:tc>
      </w:tr>
      <w:tr w:rsidR="001D430D" w:rsidRPr="001D430D" w14:paraId="532AFD41" w14:textId="77777777" w:rsidTr="008647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8554838" w14:textId="77777777" w:rsidR="001D430D" w:rsidRPr="001D430D" w:rsidRDefault="001D430D" w:rsidP="00267C1E">
            <w:pPr>
              <w:spacing w:before="0" w:line="360" w:lineRule="auto"/>
              <w:ind w:firstLine="0"/>
              <w:rPr>
                <w:rFonts w:ascii="Times New Roman" w:eastAsia="Times New Roman" w:hAnsi="Times New Roman" w:cs="Times New Roman"/>
                <w:kern w:val="0"/>
                <w:lang w:eastAsia="es-PY"/>
                <w14:ligatures w14:val="none"/>
              </w:rPr>
            </w:pPr>
            <w:r w:rsidRPr="001D430D">
              <w:rPr>
                <w:rFonts w:ascii="Times New Roman" w:eastAsia="Times New Roman" w:hAnsi="Times New Roman" w:cs="Times New Roman"/>
                <w:kern w:val="0"/>
                <w:lang w:eastAsia="es-PY"/>
                <w14:ligatures w14:val="none"/>
              </w:rPr>
              <w:t>Requisitos documentales</w:t>
            </w:r>
          </w:p>
        </w:tc>
        <w:tc>
          <w:tcPr>
            <w:tcW w:w="4348" w:type="dxa"/>
            <w:vAlign w:val="center"/>
            <w:hideMark/>
          </w:tcPr>
          <w:p w14:paraId="4AC038A0" w14:textId="77777777" w:rsidR="001D430D" w:rsidRPr="001D430D" w:rsidRDefault="001D430D" w:rsidP="0086479E">
            <w:pPr>
              <w:spacing w:before="0" w:line="360"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s-PY"/>
                <w14:ligatures w14:val="none"/>
              </w:rPr>
            </w:pPr>
            <w:r w:rsidRPr="001D430D">
              <w:rPr>
                <w:rFonts w:ascii="Times New Roman" w:eastAsia="Times New Roman" w:hAnsi="Times New Roman" w:cs="Times New Roman"/>
                <w:kern w:val="0"/>
                <w:lang w:eastAsia="es-PY"/>
                <w14:ligatures w14:val="none"/>
              </w:rPr>
              <w:t>Se mencionó la solicitud frecuente de documentos de identidad, órdenes médicas y formularios administrativos, percibiéndose una repetición innecesaria de algunos requisitos.</w:t>
            </w:r>
          </w:p>
        </w:tc>
        <w:tc>
          <w:tcPr>
            <w:tcW w:w="1656" w:type="dxa"/>
            <w:vAlign w:val="center"/>
            <w:hideMark/>
          </w:tcPr>
          <w:p w14:paraId="4B493960" w14:textId="77777777" w:rsidR="001D430D" w:rsidRPr="001D430D" w:rsidRDefault="001D430D" w:rsidP="0086479E">
            <w:pPr>
              <w:spacing w:before="0" w:line="36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s-PY"/>
                <w14:ligatures w14:val="none"/>
              </w:rPr>
            </w:pPr>
            <w:r w:rsidRPr="001D430D">
              <w:rPr>
                <w:rFonts w:ascii="Times New Roman" w:eastAsia="Times New Roman" w:hAnsi="Times New Roman" w:cs="Times New Roman"/>
                <w:kern w:val="0"/>
                <w:lang w:eastAsia="es-PY"/>
                <w14:ligatures w14:val="none"/>
              </w:rPr>
              <w:t>Negativa</w:t>
            </w:r>
          </w:p>
        </w:tc>
      </w:tr>
      <w:tr w:rsidR="001D430D" w:rsidRPr="001D430D" w14:paraId="04C5D4EE" w14:textId="77777777" w:rsidTr="0086479E">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342773D" w14:textId="77777777" w:rsidR="001D430D" w:rsidRPr="001D430D" w:rsidRDefault="001D430D" w:rsidP="00267C1E">
            <w:pPr>
              <w:spacing w:before="0" w:line="360" w:lineRule="auto"/>
              <w:ind w:firstLine="0"/>
              <w:rPr>
                <w:rFonts w:ascii="Times New Roman" w:eastAsia="Times New Roman" w:hAnsi="Times New Roman" w:cs="Times New Roman"/>
                <w:kern w:val="0"/>
                <w:lang w:eastAsia="es-PY"/>
                <w14:ligatures w14:val="none"/>
              </w:rPr>
            </w:pPr>
            <w:r w:rsidRPr="001D430D">
              <w:rPr>
                <w:rFonts w:ascii="Times New Roman" w:eastAsia="Times New Roman" w:hAnsi="Times New Roman" w:cs="Times New Roman"/>
                <w:kern w:val="0"/>
                <w:lang w:eastAsia="es-PY"/>
                <w14:ligatures w14:val="none"/>
              </w:rPr>
              <w:t>Derivaciones y continuidad de la atención</w:t>
            </w:r>
          </w:p>
        </w:tc>
        <w:tc>
          <w:tcPr>
            <w:tcW w:w="4348" w:type="dxa"/>
            <w:vAlign w:val="center"/>
            <w:hideMark/>
          </w:tcPr>
          <w:p w14:paraId="17E523B9" w14:textId="77777777" w:rsidR="001D430D" w:rsidRPr="001D430D" w:rsidRDefault="001D430D" w:rsidP="0086479E">
            <w:pPr>
              <w:spacing w:before="0" w:line="360"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s-PY"/>
                <w14:ligatures w14:val="none"/>
              </w:rPr>
            </w:pPr>
            <w:r w:rsidRPr="001D430D">
              <w:rPr>
                <w:rFonts w:ascii="Times New Roman" w:eastAsia="Times New Roman" w:hAnsi="Times New Roman" w:cs="Times New Roman"/>
                <w:kern w:val="0"/>
                <w:lang w:eastAsia="es-PY"/>
                <w14:ligatures w14:val="none"/>
              </w:rPr>
              <w:t>Los usuarios señalaron dificultades en la coordinación entre establecimientos, necesidad de repetir registros y gestionar nuevos turnos tras una derivación.</w:t>
            </w:r>
          </w:p>
        </w:tc>
        <w:tc>
          <w:tcPr>
            <w:tcW w:w="1656" w:type="dxa"/>
            <w:vAlign w:val="center"/>
            <w:hideMark/>
          </w:tcPr>
          <w:p w14:paraId="4C982B66" w14:textId="77777777" w:rsidR="001D430D" w:rsidRPr="001D430D" w:rsidRDefault="001D430D" w:rsidP="0086479E">
            <w:pPr>
              <w:spacing w:before="0" w:line="36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s-PY"/>
                <w14:ligatures w14:val="none"/>
              </w:rPr>
            </w:pPr>
            <w:r w:rsidRPr="001D430D">
              <w:rPr>
                <w:rFonts w:ascii="Times New Roman" w:eastAsia="Times New Roman" w:hAnsi="Times New Roman" w:cs="Times New Roman"/>
                <w:kern w:val="0"/>
                <w:lang w:eastAsia="es-PY"/>
                <w14:ligatures w14:val="none"/>
              </w:rPr>
              <w:t>Negativa</w:t>
            </w:r>
          </w:p>
        </w:tc>
      </w:tr>
      <w:tr w:rsidR="001D430D" w:rsidRPr="001D430D" w14:paraId="51806D61" w14:textId="77777777" w:rsidTr="008647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4865F04" w14:textId="77777777" w:rsidR="001D430D" w:rsidRPr="001D430D" w:rsidRDefault="001D430D" w:rsidP="00267C1E">
            <w:pPr>
              <w:spacing w:before="0" w:line="360" w:lineRule="auto"/>
              <w:ind w:firstLine="0"/>
              <w:rPr>
                <w:rFonts w:ascii="Times New Roman" w:eastAsia="Times New Roman" w:hAnsi="Times New Roman" w:cs="Times New Roman"/>
                <w:kern w:val="0"/>
                <w:lang w:eastAsia="es-PY"/>
                <w14:ligatures w14:val="none"/>
              </w:rPr>
            </w:pPr>
            <w:r w:rsidRPr="001D430D">
              <w:rPr>
                <w:rFonts w:ascii="Times New Roman" w:eastAsia="Times New Roman" w:hAnsi="Times New Roman" w:cs="Times New Roman"/>
                <w:kern w:val="0"/>
                <w:lang w:eastAsia="es-PY"/>
                <w14:ligatures w14:val="none"/>
              </w:rPr>
              <w:t>Información y orientación administrativa</w:t>
            </w:r>
          </w:p>
        </w:tc>
        <w:tc>
          <w:tcPr>
            <w:tcW w:w="4348" w:type="dxa"/>
            <w:vAlign w:val="center"/>
            <w:hideMark/>
          </w:tcPr>
          <w:p w14:paraId="21F7EAE8" w14:textId="77777777" w:rsidR="001D430D" w:rsidRPr="001D430D" w:rsidRDefault="001D430D" w:rsidP="0086479E">
            <w:pPr>
              <w:spacing w:before="0" w:line="360"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s-PY"/>
                <w14:ligatures w14:val="none"/>
              </w:rPr>
            </w:pPr>
            <w:r w:rsidRPr="001D430D">
              <w:rPr>
                <w:rFonts w:ascii="Times New Roman" w:eastAsia="Times New Roman" w:hAnsi="Times New Roman" w:cs="Times New Roman"/>
                <w:kern w:val="0"/>
                <w:lang w:eastAsia="es-PY"/>
                <w14:ligatures w14:val="none"/>
              </w:rPr>
              <w:t>La falta de información clara sobre procedimientos, horarios y requisitos generó incertidumbre. Sin embargo, algunos participantes valoraron positivamente la comunicación de ciertos funcionarios.</w:t>
            </w:r>
          </w:p>
        </w:tc>
        <w:tc>
          <w:tcPr>
            <w:tcW w:w="1656" w:type="dxa"/>
            <w:vAlign w:val="center"/>
            <w:hideMark/>
          </w:tcPr>
          <w:p w14:paraId="3EFB8093" w14:textId="77777777" w:rsidR="001D430D" w:rsidRPr="001D430D" w:rsidRDefault="001D430D" w:rsidP="0086479E">
            <w:pPr>
              <w:spacing w:before="0" w:line="36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s-PY"/>
                <w14:ligatures w14:val="none"/>
              </w:rPr>
            </w:pPr>
            <w:r w:rsidRPr="001D430D">
              <w:rPr>
                <w:rFonts w:ascii="Times New Roman" w:eastAsia="Times New Roman" w:hAnsi="Times New Roman" w:cs="Times New Roman"/>
                <w:kern w:val="0"/>
                <w:lang w:eastAsia="es-PY"/>
                <w14:ligatures w14:val="none"/>
              </w:rPr>
              <w:t>Mixta (positiva y negativa)</w:t>
            </w:r>
          </w:p>
        </w:tc>
      </w:tr>
      <w:tr w:rsidR="001D430D" w:rsidRPr="001D430D" w14:paraId="19CBEE18" w14:textId="77777777" w:rsidTr="0086479E">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6F1043F" w14:textId="77777777" w:rsidR="001D430D" w:rsidRPr="001D430D" w:rsidRDefault="001D430D" w:rsidP="00267C1E">
            <w:pPr>
              <w:spacing w:before="0" w:line="360" w:lineRule="auto"/>
              <w:ind w:firstLine="0"/>
              <w:rPr>
                <w:rFonts w:ascii="Times New Roman" w:eastAsia="Times New Roman" w:hAnsi="Times New Roman" w:cs="Times New Roman"/>
                <w:kern w:val="0"/>
                <w:lang w:eastAsia="es-PY"/>
                <w14:ligatures w14:val="none"/>
              </w:rPr>
            </w:pPr>
            <w:r w:rsidRPr="001D430D">
              <w:rPr>
                <w:rFonts w:ascii="Times New Roman" w:eastAsia="Times New Roman" w:hAnsi="Times New Roman" w:cs="Times New Roman"/>
                <w:kern w:val="0"/>
                <w:lang w:eastAsia="es-PY"/>
                <w14:ligatures w14:val="none"/>
              </w:rPr>
              <w:t>Significados atribuidos a las barreras administrativas</w:t>
            </w:r>
          </w:p>
        </w:tc>
        <w:tc>
          <w:tcPr>
            <w:tcW w:w="4348" w:type="dxa"/>
            <w:vAlign w:val="center"/>
            <w:hideMark/>
          </w:tcPr>
          <w:p w14:paraId="273CAED8" w14:textId="77777777" w:rsidR="001D430D" w:rsidRPr="001D430D" w:rsidRDefault="001D430D" w:rsidP="0086479E">
            <w:pPr>
              <w:spacing w:before="0" w:line="360"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s-PY"/>
                <w14:ligatures w14:val="none"/>
              </w:rPr>
            </w:pPr>
            <w:r w:rsidRPr="001D430D">
              <w:rPr>
                <w:rFonts w:ascii="Times New Roman" w:eastAsia="Times New Roman" w:hAnsi="Times New Roman" w:cs="Times New Roman"/>
                <w:kern w:val="0"/>
                <w:lang w:eastAsia="es-PY"/>
                <w14:ligatures w14:val="none"/>
              </w:rPr>
              <w:t>Las barreras fueron interpretadas como obstáculos que limitan el acceso oportuno a los servicios de salud y generan frustración, preocupación y desgaste.</w:t>
            </w:r>
          </w:p>
        </w:tc>
        <w:tc>
          <w:tcPr>
            <w:tcW w:w="1656" w:type="dxa"/>
            <w:vAlign w:val="center"/>
            <w:hideMark/>
          </w:tcPr>
          <w:p w14:paraId="5E0C52A8" w14:textId="77777777" w:rsidR="001D430D" w:rsidRPr="001D430D" w:rsidRDefault="001D430D" w:rsidP="0086479E">
            <w:pPr>
              <w:spacing w:before="0" w:line="36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s-PY"/>
                <w14:ligatures w14:val="none"/>
              </w:rPr>
            </w:pPr>
            <w:r w:rsidRPr="001D430D">
              <w:rPr>
                <w:rFonts w:ascii="Times New Roman" w:eastAsia="Times New Roman" w:hAnsi="Times New Roman" w:cs="Times New Roman"/>
                <w:kern w:val="0"/>
                <w:lang w:eastAsia="es-PY"/>
                <w14:ligatures w14:val="none"/>
              </w:rPr>
              <w:t>Negativa</w:t>
            </w:r>
          </w:p>
        </w:tc>
      </w:tr>
      <w:tr w:rsidR="001D430D" w:rsidRPr="001D430D" w14:paraId="3D2BA7AA" w14:textId="77777777" w:rsidTr="008647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F79DA3F" w14:textId="77777777" w:rsidR="001D430D" w:rsidRPr="001D430D" w:rsidRDefault="001D430D" w:rsidP="00267C1E">
            <w:pPr>
              <w:spacing w:before="0" w:line="360" w:lineRule="auto"/>
              <w:ind w:firstLine="0"/>
              <w:rPr>
                <w:rFonts w:ascii="Times New Roman" w:eastAsia="Times New Roman" w:hAnsi="Times New Roman" w:cs="Times New Roman"/>
                <w:kern w:val="0"/>
                <w:lang w:eastAsia="es-PY"/>
                <w14:ligatures w14:val="none"/>
              </w:rPr>
            </w:pPr>
            <w:r w:rsidRPr="001D430D">
              <w:rPr>
                <w:rFonts w:ascii="Times New Roman" w:eastAsia="Times New Roman" w:hAnsi="Times New Roman" w:cs="Times New Roman"/>
                <w:kern w:val="0"/>
                <w:lang w:eastAsia="es-PY"/>
                <w14:ligatures w14:val="none"/>
              </w:rPr>
              <w:t>Recomendaciones para la mejora</w:t>
            </w:r>
          </w:p>
        </w:tc>
        <w:tc>
          <w:tcPr>
            <w:tcW w:w="4348" w:type="dxa"/>
            <w:vAlign w:val="center"/>
            <w:hideMark/>
          </w:tcPr>
          <w:p w14:paraId="40B68053" w14:textId="77777777" w:rsidR="001D430D" w:rsidRPr="001D430D" w:rsidRDefault="001D430D" w:rsidP="0086479E">
            <w:pPr>
              <w:spacing w:before="0" w:line="360"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s-PY"/>
                <w14:ligatures w14:val="none"/>
              </w:rPr>
            </w:pPr>
            <w:r w:rsidRPr="001D430D">
              <w:rPr>
                <w:rFonts w:ascii="Times New Roman" w:eastAsia="Times New Roman" w:hAnsi="Times New Roman" w:cs="Times New Roman"/>
                <w:kern w:val="0"/>
                <w:lang w:eastAsia="es-PY"/>
                <w14:ligatures w14:val="none"/>
              </w:rPr>
              <w:t xml:space="preserve">Los participantes propusieron simplificar trámites, optimizar la asignación de turnos, reducir tiempos de espera, fortalecer la </w:t>
            </w:r>
            <w:r w:rsidRPr="001D430D">
              <w:rPr>
                <w:rFonts w:ascii="Times New Roman" w:eastAsia="Times New Roman" w:hAnsi="Times New Roman" w:cs="Times New Roman"/>
                <w:kern w:val="0"/>
                <w:lang w:eastAsia="es-PY"/>
                <w14:ligatures w14:val="none"/>
              </w:rPr>
              <w:lastRenderedPageBreak/>
              <w:t>orientación al usuario y ampliar herramientas digitales.</w:t>
            </w:r>
          </w:p>
        </w:tc>
        <w:tc>
          <w:tcPr>
            <w:tcW w:w="1656" w:type="dxa"/>
            <w:vAlign w:val="center"/>
            <w:hideMark/>
          </w:tcPr>
          <w:p w14:paraId="3465B709" w14:textId="77777777" w:rsidR="001D430D" w:rsidRPr="001D430D" w:rsidRDefault="001D430D" w:rsidP="0086479E">
            <w:pPr>
              <w:spacing w:before="0" w:line="36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s-PY"/>
                <w14:ligatures w14:val="none"/>
              </w:rPr>
            </w:pPr>
            <w:r w:rsidRPr="001D430D">
              <w:rPr>
                <w:rFonts w:ascii="Times New Roman" w:eastAsia="Times New Roman" w:hAnsi="Times New Roman" w:cs="Times New Roman"/>
                <w:kern w:val="0"/>
                <w:lang w:eastAsia="es-PY"/>
                <w14:ligatures w14:val="none"/>
              </w:rPr>
              <w:lastRenderedPageBreak/>
              <w:t>Propositiva</w:t>
            </w:r>
          </w:p>
        </w:tc>
      </w:tr>
    </w:tbl>
    <w:p w14:paraId="77D994BC" w14:textId="4F32286A" w:rsidR="0086479E" w:rsidRPr="009D060B" w:rsidRDefault="0086479E" w:rsidP="009D060B">
      <w:pPr>
        <w:spacing w:before="100" w:beforeAutospacing="1" w:after="100" w:afterAutospacing="1" w:line="360" w:lineRule="auto"/>
        <w:ind w:firstLine="0"/>
        <w:rPr>
          <w:rFonts w:ascii="Times New Roman" w:eastAsia="Times New Roman" w:hAnsi="Times New Roman" w:cs="Times New Roman"/>
          <w:kern w:val="0"/>
          <w:lang w:eastAsia="es-PY"/>
          <w14:ligatures w14:val="none"/>
        </w:rPr>
      </w:pPr>
      <w:r w:rsidRPr="0086479E">
        <w:rPr>
          <w:rFonts w:ascii="Times New Roman" w:eastAsia="Times New Roman" w:hAnsi="Times New Roman" w:cs="Times New Roman"/>
          <w:b/>
          <w:bCs/>
          <w:kern w:val="0"/>
          <w:lang w:eastAsia="es-PY"/>
          <w14:ligatures w14:val="none"/>
        </w:rPr>
        <w:t>Fuente:</w:t>
      </w:r>
      <w:r w:rsidRPr="0086479E">
        <w:rPr>
          <w:rFonts w:ascii="Times New Roman" w:eastAsia="Times New Roman" w:hAnsi="Times New Roman" w:cs="Times New Roman"/>
          <w:kern w:val="0"/>
          <w:lang w:eastAsia="es-PY"/>
          <w14:ligatures w14:val="none"/>
        </w:rPr>
        <w:t xml:space="preserve"> Elaboración propia a partir de las entrevistas realizadas a usuarios de servicios de salud pública</w:t>
      </w:r>
      <w:r>
        <w:rPr>
          <w:rFonts w:ascii="Times New Roman" w:eastAsia="Times New Roman" w:hAnsi="Times New Roman" w:cs="Times New Roman"/>
          <w:kern w:val="0"/>
          <w:lang w:eastAsia="es-PY"/>
          <w14:ligatures w14:val="none"/>
        </w:rPr>
        <w:t>.</w:t>
      </w:r>
    </w:p>
    <w:p w14:paraId="14FD7073" w14:textId="1E44B15E" w:rsidR="009D060B" w:rsidRPr="009D060B" w:rsidRDefault="009D060B" w:rsidP="009D060B">
      <w:pPr>
        <w:pStyle w:val="NormalWeb"/>
        <w:spacing w:line="360" w:lineRule="auto"/>
        <w:jc w:val="both"/>
        <w:rPr>
          <w:b/>
          <w:bCs/>
        </w:rPr>
      </w:pPr>
      <w:r w:rsidRPr="009D060B">
        <w:rPr>
          <w:b/>
          <w:bCs/>
        </w:rPr>
        <w:t>DISCUSIÓN</w:t>
      </w:r>
      <w:r w:rsidR="0086479E">
        <w:rPr>
          <w:b/>
          <w:bCs/>
        </w:rPr>
        <w:t>:</w:t>
      </w:r>
    </w:p>
    <w:p w14:paraId="59CFB62E" w14:textId="2F6C89DB" w:rsidR="009D060B" w:rsidRDefault="009D060B" w:rsidP="009D060B">
      <w:pPr>
        <w:pStyle w:val="NormalWeb"/>
        <w:spacing w:line="360" w:lineRule="auto"/>
        <w:jc w:val="both"/>
      </w:pPr>
      <w:r>
        <w:t>Los hallazgos de la presente investigación evidenciaron que las barreras administrativas continúan representando un obstáculo significativo para el acceso oportuno a los servicios de salud pública en Paraguay. Los participantes identificaron dificultades relacionadas principalmente con la obtención de turnos, la complejidad de los trámites administrativos, los tiempos prolongados de espera, la repetición de requisitos documentales y las limitaciones en los procesos de derivación entre establecimientos de salud. Estos resultados coinciden con investigaciones previas realizadas en América Latina, donde se ha documentado que los procedimientos administrativos excesivos constituyen factores que retrasan o limitan el acceso efectivo a la atención sanitaria (</w:t>
      </w:r>
      <w:r w:rsidR="00951A24" w:rsidRPr="00951A24">
        <w:t>Triviño González, L. V.</w:t>
      </w:r>
      <w:r w:rsidR="00951A24">
        <w:t xml:space="preserve"> 2026</w:t>
      </w:r>
      <w:r>
        <w:t>; Salazar et al., 2025).</w:t>
      </w:r>
    </w:p>
    <w:p w14:paraId="108CEAB7" w14:textId="7AA1690F" w:rsidR="009D060B" w:rsidRDefault="009D060B" w:rsidP="009D060B">
      <w:pPr>
        <w:pStyle w:val="NormalWeb"/>
        <w:spacing w:line="360" w:lineRule="auto"/>
        <w:jc w:val="both"/>
      </w:pPr>
      <w:r>
        <w:t>Respecto a los procedimientos administrativos, los entrevistados señalaron que la necesidad de presentar documentos en repetidas ocasiones y la falta de simplificación de los procesos generan demoras innecesarias. Estos hallazgos son consistentes con los reportados por investigaciones desarrolladas en Colombia y Ecuador, las cuales identificaron que la burocracia institucional y la fragmentación de los sistemas administrativos afectan negativamente la experiencia de los usuarios y reducen la eficiencia de los servicios de salud (</w:t>
      </w:r>
      <w:r w:rsidR="00275C38" w:rsidRPr="00275C38">
        <w:t>Piñerez Ramos, A. Y. 2026</w:t>
      </w:r>
      <w:r>
        <w:t xml:space="preserve">; </w:t>
      </w:r>
      <w:r w:rsidR="006F4C35" w:rsidRPr="006F4C35">
        <w:t>Chamorro Ger, C. I.</w:t>
      </w:r>
      <w:r w:rsidR="006F4C35">
        <w:t xml:space="preserve"> </w:t>
      </w:r>
      <w:r w:rsidR="006F4C35" w:rsidRPr="006F4C35">
        <w:t>2026).</w:t>
      </w:r>
      <w:r w:rsidR="006F4C35">
        <w:t xml:space="preserve"> </w:t>
      </w:r>
      <w:r>
        <w:t>De manera similar, un estudio publicado en Ciencia Latina concluyó que la complejidad administrativa constituye una barrera frecuente para poblaciones vulnerables que requieren atención continua y oportuna (</w:t>
      </w:r>
      <w:r w:rsidR="005D5900" w:rsidRPr="005D5900">
        <w:t>Joaqui Hernández, L. C.,</w:t>
      </w:r>
      <w:r w:rsidR="005D5900">
        <w:t xml:space="preserve"> 2026</w:t>
      </w:r>
      <w:r>
        <w:t>).</w:t>
      </w:r>
    </w:p>
    <w:p w14:paraId="09152675" w14:textId="6BC1A0AE" w:rsidR="009D060B" w:rsidRDefault="00951A24" w:rsidP="009D060B">
      <w:pPr>
        <w:pStyle w:val="NormalWeb"/>
        <w:spacing w:line="360" w:lineRule="auto"/>
        <w:jc w:val="both"/>
      </w:pPr>
      <w:r w:rsidRPr="00951A24">
        <w:t xml:space="preserve">a asignación de turnos emergió como una de las principales dificultades percibidas por los usuarios. La necesidad de acudir en horarios muy tempranos para obtener una cita y la limitada disponibilidad de cupos fueron aspectos recurrentemente mencionados </w:t>
      </w:r>
      <w:r w:rsidRPr="00951A24">
        <w:lastRenderedPageBreak/>
        <w:t>durante las entrevistas. Este resultado guarda concordancia con lo reportado por Villacreses Franco</w:t>
      </w:r>
      <w:r>
        <w:t xml:space="preserve">, A. E. </w:t>
      </w:r>
      <w:r w:rsidRPr="00951A24">
        <w:t>2026), quienes identificaron que las barreras organizacionales y estructurales continúan limitando el acceso oportuno a los servicios de salud.</w:t>
      </w:r>
      <w:r>
        <w:t xml:space="preserve"> </w:t>
      </w:r>
      <w:r w:rsidR="009D060B">
        <w:t>Asimismo, estudios realizados en diversos contextos latinoamericanos han señalado que la insuficiente capacidad de respuesta frente a la demanda asistencial genera inequidades en el acceso y aumenta la insatisfacción de los usuarios (</w:t>
      </w:r>
      <w:r w:rsidRPr="00951A24">
        <w:t>Triviño González, L. V. 2026</w:t>
      </w:r>
      <w:r w:rsidR="009D060B">
        <w:t xml:space="preserve">; </w:t>
      </w:r>
      <w:r w:rsidRPr="00951A24">
        <w:t>Cárdenas-Arango, R. C. 2026</w:t>
      </w:r>
      <w:r w:rsidR="009D060B">
        <w:t>).</w:t>
      </w:r>
    </w:p>
    <w:p w14:paraId="0B70FDEB" w14:textId="368195D1" w:rsidR="009D060B" w:rsidRDefault="009D060B" w:rsidP="009D060B">
      <w:pPr>
        <w:pStyle w:val="NormalWeb"/>
        <w:spacing w:line="360" w:lineRule="auto"/>
        <w:jc w:val="both"/>
      </w:pPr>
      <w:r>
        <w:t>En relación con los tiempos de espera, la mayoría de los participantes manifestó que las demoras administrativas y asistenciales ocasionaban pérdidas económicas, dificultades laborales y mayores costos de desplazamiento, especialmente para quienes residían en zonas rurales. Estos resultados coinciden con los hallazgos de la literatura científica, que describe los tiempos prolongados de espera como una de las principales barreras de acceso en los sistemas públicos de salud de la región (</w:t>
      </w:r>
      <w:r w:rsidR="00275C38" w:rsidRPr="00275C38">
        <w:t>Piñerez Ramos, A. Y.</w:t>
      </w:r>
      <w:r w:rsidR="00275C38">
        <w:t xml:space="preserve"> </w:t>
      </w:r>
      <w:r w:rsidR="00275C38" w:rsidRPr="00275C38">
        <w:t>2026</w:t>
      </w:r>
      <w:r>
        <w:t xml:space="preserve">; </w:t>
      </w:r>
      <w:r w:rsidR="005D5900" w:rsidRPr="005D5900">
        <w:t>Iturrino, F</w:t>
      </w:r>
      <w:r w:rsidR="005D5900">
        <w:t>. 2026</w:t>
      </w:r>
      <w:r>
        <w:t>). Además, investigaciones recientes han demostrado que las largas esperas influyen negativamente en la satisfacción de los usuarios y pueden favorecer el abandono o postergación de la atención médica (</w:t>
      </w:r>
      <w:r w:rsidR="001D430D" w:rsidRPr="001D430D">
        <w:t>Villacreses Franco, A. E. 2026</w:t>
      </w:r>
      <w:r>
        <w:t>).</w:t>
      </w:r>
    </w:p>
    <w:p w14:paraId="08C9E8AE" w14:textId="2F0E199F" w:rsidR="009D060B" w:rsidRDefault="009D060B" w:rsidP="009D060B">
      <w:pPr>
        <w:pStyle w:val="NormalWeb"/>
        <w:spacing w:line="360" w:lineRule="auto"/>
        <w:jc w:val="both"/>
      </w:pPr>
      <w:r>
        <w:t>Un hallazgo relevante fue que, pese a las dificultades identificadas, varios participantes destacaron experiencias positivas relacionadas con la actitud del personal administrativo y la organización observada en algunos hospitales generales de referencia. Los usuarios valoraron favorablemente la orientación brindada por los funcionarios y la disposición para resolver dudas durante los trámites. Este resultado coincide con estudios previos que señalan que la calidad de la interacción entre usuarios y personal administrativo puede mitigar parcialmente el impacto de las barreras estructurales y mejorar la percepción de la atención recibida (</w:t>
      </w:r>
      <w:r w:rsidR="006F4C35" w:rsidRPr="006F4C35">
        <w:t>Villacreses Franco, A. E</w:t>
      </w:r>
      <w:r w:rsidR="006F4C35">
        <w:t>. 2026</w:t>
      </w:r>
      <w:r>
        <w:t xml:space="preserve">; </w:t>
      </w:r>
      <w:r w:rsidR="00951A24" w:rsidRPr="00951A24">
        <w:t>Cárdenas-Arango, R. C. 2026).</w:t>
      </w:r>
      <w:r w:rsidR="00951A24">
        <w:t xml:space="preserve"> </w:t>
      </w:r>
      <w:r>
        <w:t>En consecuencia, la humanización de la atención y el fortalecimiento de las competencias comunicacionales del personal constituyen elementos fundamentales para optimizar la experiencia de los usuarios.</w:t>
      </w:r>
    </w:p>
    <w:p w14:paraId="44F0198D" w14:textId="47C67065" w:rsidR="009D060B" w:rsidRDefault="009D060B" w:rsidP="009D060B">
      <w:pPr>
        <w:pStyle w:val="NormalWeb"/>
        <w:spacing w:line="360" w:lineRule="auto"/>
        <w:jc w:val="both"/>
      </w:pPr>
      <w:r>
        <w:t xml:space="preserve">Las dificultades observadas en los procesos de derivación y continuidad asistencial también fueron consistentes con la evidencia disponible. Los participantes </w:t>
      </w:r>
      <w:r>
        <w:lastRenderedPageBreak/>
        <w:t>describieron la necesidad de repetir registros administrativos y gestionar nuevos trámites al ser derivados a otros establecimientos. Estos hallazgos coinciden con investigaciones que han documentado problemas de coordinación entre niveles de atención, fragmentación de la información clínica y deficiencias en los sistemas de referencia y contrarreferencia (</w:t>
      </w:r>
      <w:r w:rsidR="005D5900" w:rsidRPr="005D5900">
        <w:t>Iturrino, F</w:t>
      </w:r>
      <w:r>
        <w:t xml:space="preserve">; </w:t>
      </w:r>
      <w:r w:rsidR="006F4C35" w:rsidRPr="006F4C35">
        <w:t xml:space="preserve">Chamorro Ger, C. I. 2026). </w:t>
      </w:r>
      <w:r>
        <w:t>La ausencia de mecanismos integrados de gestión puede incrementar los costos administrativos y dificultar la continuidad de la atención.</w:t>
      </w:r>
    </w:p>
    <w:p w14:paraId="4A1114DB" w14:textId="1605198D" w:rsidR="009D060B" w:rsidRDefault="009D060B" w:rsidP="009D060B">
      <w:pPr>
        <w:pStyle w:val="NormalWeb"/>
        <w:spacing w:line="360" w:lineRule="auto"/>
        <w:jc w:val="both"/>
      </w:pPr>
      <w:r>
        <w:t>La falta de información clara sobre horarios, requisitos y procedimientos fue otro aspecto identificado por los entrevistados. La evidencia científica respalda esta observación, indicando que las deficiencias en la comunicación institucional generan incertidumbre, aumentan la percepción de complejidad administrativa y afectan negativamente la accesibilidad de los servicios sanitarios (</w:t>
      </w:r>
      <w:r w:rsidR="005D5900" w:rsidRPr="005D5900">
        <w:t>Joaqui Hernández, L. C., 2026</w:t>
      </w:r>
      <w:r>
        <w:t xml:space="preserve">; </w:t>
      </w:r>
      <w:r w:rsidR="006F4C35" w:rsidRPr="006F4C35">
        <w:t>Villacreses Franco, A. E</w:t>
      </w:r>
      <w:r w:rsidR="006F4C35">
        <w:t>. 2026</w:t>
      </w:r>
      <w:r>
        <w:t>). En este sentido, una adecuada estrategia de orientación al usuario podría contribuir significativamente a reducir las barreras percibidas.</w:t>
      </w:r>
    </w:p>
    <w:p w14:paraId="0C59FF36" w14:textId="27562477" w:rsidR="009D060B" w:rsidRDefault="009D060B" w:rsidP="009D060B">
      <w:pPr>
        <w:pStyle w:val="NormalWeb"/>
        <w:spacing w:line="360" w:lineRule="auto"/>
        <w:jc w:val="both"/>
      </w:pPr>
      <w:r>
        <w:t>Los participantes también señalaron que las barreras administrativas afectan de manera más intensa a personas mayores, habitantes de comunidades rurales y usuarios con menor nivel educativo. Esta percepción coincide con diversos estudios que han evidenciado que los grupos socialmente más vulnerables experimentan mayores dificultades para navegar sistemas administrativos complejos, profundizando las inequidades en el acceso a la salud (</w:t>
      </w:r>
      <w:r w:rsidR="00275C38" w:rsidRPr="00275C38">
        <w:t>Piñerez Ramos, A. Y.</w:t>
      </w:r>
      <w:r w:rsidR="00275C38">
        <w:t xml:space="preserve"> </w:t>
      </w:r>
      <w:r w:rsidR="00275C38" w:rsidRPr="00275C38">
        <w:t>2026</w:t>
      </w:r>
      <w:r>
        <w:t xml:space="preserve">; </w:t>
      </w:r>
      <w:r w:rsidR="005D5900" w:rsidRPr="005D5900">
        <w:t>Iturrino, F</w:t>
      </w:r>
      <w:r w:rsidR="005D5900">
        <w:t>. 2026</w:t>
      </w:r>
      <w:r>
        <w:t>).</w:t>
      </w:r>
    </w:p>
    <w:p w14:paraId="6D5318E3" w14:textId="77777777" w:rsidR="009D060B" w:rsidRDefault="009D060B" w:rsidP="009D060B">
      <w:pPr>
        <w:pStyle w:val="NormalWeb"/>
        <w:spacing w:line="360" w:lineRule="auto"/>
        <w:jc w:val="both"/>
      </w:pPr>
      <w:r>
        <w:t>Los resultados sugieren que las barreras administrativas no constituyen únicamente dificultades operativas, sino que representan factores estructurales capaces de influir directamente en la accesibilidad, oportunidad y continuidad de la atención sanitaria. Desde la perspectiva de los usuarios, la acumulación de trámites, la limitada disponibilidad de turnos y los tiempos prolongados de espera generan una percepción de acceso restringido, aun cuando los servicios se encuentren físicamente disponibles.</w:t>
      </w:r>
    </w:p>
    <w:p w14:paraId="27EEB361" w14:textId="77777777" w:rsidR="009D060B" w:rsidRDefault="009D060B" w:rsidP="009D060B">
      <w:pPr>
        <w:pStyle w:val="NormalWeb"/>
        <w:spacing w:line="360" w:lineRule="auto"/>
        <w:jc w:val="both"/>
      </w:pPr>
      <w:r>
        <w:t xml:space="preserve">Asimismo, la coexistencia de experiencias negativas y positivas evidencia que las barreras administrativas pueden ser moduladas por factores organizacionales e institucionales. La presencia de personal capacitado, la adecuada orientación al usuario </w:t>
      </w:r>
      <w:r>
        <w:lastRenderedPageBreak/>
        <w:t>y una mejor organización interna parecen contribuir a disminuir el impacto de las dificultades administrativas. Esto sugiere que las estrategias de mejora no necesariamente requieren grandes inversiones estructurales, sino también intervenciones orientadas a optimizar la gestión y la comunicación institucional.</w:t>
      </w:r>
    </w:p>
    <w:p w14:paraId="0B644DE8" w14:textId="77777777" w:rsidR="009D060B" w:rsidRDefault="009D060B" w:rsidP="009D060B">
      <w:pPr>
        <w:pStyle w:val="NormalWeb"/>
        <w:spacing w:line="360" w:lineRule="auto"/>
        <w:jc w:val="both"/>
      </w:pPr>
      <w:r>
        <w:t>Por otra parte, los hallazgos reflejan la necesidad de fortalecer la integración entre los distintos niveles de atención mediante sistemas de información más eficientes que eviten la duplicación de registros y reduzcan la carga administrativa para los usuarios. La percepción de los participantes pone de manifiesto que la accesibilidad sanitaria debe analizarse desde una perspectiva integral que incluya tanto la disponibilidad de servicios como la facilidad de acceso administrativo.</w:t>
      </w:r>
    </w:p>
    <w:p w14:paraId="7B7D13AF" w14:textId="77777777" w:rsidR="009D060B" w:rsidRDefault="009D060B" w:rsidP="009D060B">
      <w:pPr>
        <w:pStyle w:val="NormalWeb"/>
        <w:spacing w:line="360" w:lineRule="auto"/>
        <w:jc w:val="both"/>
      </w:pPr>
      <w:r>
        <w:t>La presente investigación presenta algunas limitaciones que deben considerarse al interpretar los resultados. En primer lugar, el estudio se desarrolló mediante un enfoque cualitativo con una muestra intencional de 30 usuarios, por lo que los hallazgos no pueden generalizarse estadísticamente a toda la población usuaria de los servicios de salud pública del Paraguay.</w:t>
      </w:r>
    </w:p>
    <w:p w14:paraId="086921C1" w14:textId="77777777" w:rsidR="009D060B" w:rsidRDefault="009D060B" w:rsidP="009D060B">
      <w:pPr>
        <w:pStyle w:val="NormalWeb"/>
        <w:spacing w:line="360" w:lineRule="auto"/>
        <w:jc w:val="both"/>
      </w:pPr>
      <w:r>
        <w:t>En segundo lugar, la información obtenida se basó en las experiencias y percepciones subjetivas de los participantes, las cuales pueden estar influenciadas por experiencias recientes, expectativas individuales o características particulares de los establecimientos utilizados.</w:t>
      </w:r>
    </w:p>
    <w:p w14:paraId="4440A249" w14:textId="5303499A" w:rsidR="009D060B" w:rsidRDefault="00951A24" w:rsidP="009D060B">
      <w:pPr>
        <w:pStyle w:val="NormalWeb"/>
        <w:spacing w:line="360" w:lineRule="auto"/>
        <w:jc w:val="both"/>
      </w:pPr>
      <w:r>
        <w:t>La</w:t>
      </w:r>
      <w:r w:rsidR="009D060B">
        <w:t xml:space="preserve"> investigación incluyó usuarios procedentes únicamente de los departamentos de San Pedro y Caaguazú, por lo que podrían existir diferencias en otras regiones del país con características organizacionales distintas. Finalmente, al tratarse de entrevistas realizadas en un momento específico, los resultados reflejan la situación observada durante el periodo de estudio y podrían modificarse ante cambios institucionales futuros.</w:t>
      </w:r>
    </w:p>
    <w:p w14:paraId="24BB6A20" w14:textId="77777777" w:rsidR="009D060B" w:rsidRDefault="009D060B" w:rsidP="009D060B">
      <w:pPr>
        <w:pStyle w:val="NormalWeb"/>
        <w:spacing w:line="360" w:lineRule="auto"/>
        <w:jc w:val="both"/>
      </w:pPr>
      <w:r>
        <w:t xml:space="preserve">Los resultados aportan evidencia relevante para la gestión de los servicios de salud pública en Paraguay, al identificar áreas específicas susceptibles de mejora dentro de los procesos administrativos. Entre las principales implicancias prácticas se destaca la necesidad de simplificar los procedimientos de admisión, reducir la duplicación </w:t>
      </w:r>
      <w:r>
        <w:lastRenderedPageBreak/>
        <w:t>documental y fortalecer los mecanismos de coordinación entre establecimientos de salud.</w:t>
      </w:r>
    </w:p>
    <w:p w14:paraId="44E31209" w14:textId="23882AD6" w:rsidR="009D060B" w:rsidRDefault="00951A24" w:rsidP="009D060B">
      <w:pPr>
        <w:pStyle w:val="NormalWeb"/>
        <w:spacing w:line="360" w:lineRule="auto"/>
        <w:jc w:val="both"/>
      </w:pPr>
      <w:r>
        <w:t>Los</w:t>
      </w:r>
      <w:r w:rsidR="009D060B">
        <w:t xml:space="preserve"> hallazgos respaldan la implementación de sistemas digitales para la asignación de turnos, el acceso a información administrativa y la gestión de derivaciones, estrategias que podrían contribuir a disminuir los tiempos de espera y mejorar la continuidad asistencial.</w:t>
      </w:r>
    </w:p>
    <w:p w14:paraId="5637B6E3" w14:textId="65E683D4" w:rsidR="009D060B" w:rsidRDefault="009D060B" w:rsidP="009D060B">
      <w:pPr>
        <w:pStyle w:val="NormalWeb"/>
        <w:spacing w:line="360" w:lineRule="auto"/>
        <w:jc w:val="both"/>
      </w:pPr>
      <w:r>
        <w:t xml:space="preserve">La investigación también destaca la importancia de fortalecer las competencias comunicacionales del personal administrativo, promoviendo una atención más orientada al usuario y facilitando la comprensión de los procedimientos institucionales. </w:t>
      </w:r>
      <w:r w:rsidR="001D430D">
        <w:t>Los</w:t>
      </w:r>
      <w:r>
        <w:t xml:space="preserve"> resultados pueden servir como insumo para el diseño de políticas públicas destinadas a reducir las barreras administrativas y favorecer un acceso más equitativo y oportuno a los servicios de salud.</w:t>
      </w:r>
    </w:p>
    <w:p w14:paraId="1FC92306" w14:textId="220A3CBF" w:rsidR="001B3955" w:rsidRPr="001D430D" w:rsidRDefault="001D430D" w:rsidP="00EA1612">
      <w:pPr>
        <w:spacing w:line="360" w:lineRule="auto"/>
        <w:ind w:firstLine="0"/>
        <w:rPr>
          <w:rFonts w:ascii="Times New Roman" w:hAnsi="Times New Roman" w:cs="Times New Roman"/>
          <w:b/>
          <w:bCs/>
        </w:rPr>
      </w:pPr>
      <w:r w:rsidRPr="001D430D">
        <w:rPr>
          <w:rFonts w:ascii="Times New Roman" w:hAnsi="Times New Roman" w:cs="Times New Roman"/>
          <w:b/>
          <w:bCs/>
        </w:rPr>
        <w:t>CONCLUSIONES:</w:t>
      </w:r>
    </w:p>
    <w:p w14:paraId="2E2217D9" w14:textId="77777777" w:rsidR="001D430D" w:rsidRDefault="001D430D" w:rsidP="001D430D">
      <w:pPr>
        <w:pStyle w:val="NormalWeb"/>
        <w:spacing w:line="360" w:lineRule="auto"/>
        <w:jc w:val="both"/>
      </w:pPr>
      <w:r>
        <w:t>La presente investigación permitió comprender las barreras administrativas que afectan el acceso a los servicios de salud pública desde la perspectiva de usuarios de los departamentos de San Pedro y Caaguazú. Los hallazgos evidenciaron que las principales dificultades estuvieron relacionadas con la obtención de turnos, los tiempos prolongados de espera, la complejidad de los procedimientos administrativos, la repetición de requisitos documentales y las limitaciones observadas en los procesos de derivación y continuidad de la atención.</w:t>
      </w:r>
    </w:p>
    <w:p w14:paraId="6CF9A5F6" w14:textId="6C80D6ED" w:rsidR="001D430D" w:rsidRDefault="001D430D" w:rsidP="001D430D">
      <w:pPr>
        <w:pStyle w:val="NormalWeb"/>
        <w:spacing w:line="360" w:lineRule="auto"/>
        <w:jc w:val="both"/>
      </w:pPr>
      <w:r>
        <w:t xml:space="preserve">Los participantes percibieron que estas barreras generan retrasos en la atención, incrementan los costos asociados al acceso a los servicios y ocasionan sentimientos de frustración, especialmente entre personas mayores, habitantes de zonas rurales y usuarios con menor capacidad para desenvolverse dentro de sistemas administrativos complejos. </w:t>
      </w:r>
      <w:r>
        <w:t xml:space="preserve">Las </w:t>
      </w:r>
      <w:r>
        <w:t>barreras administrativas fueron interpretadas como factores que limitan la accesibilidad efectiva a los servicios de salud, aun cuando estos se encuentren disponibles desde el punto de vista físico o geográfico.</w:t>
      </w:r>
    </w:p>
    <w:p w14:paraId="4060CF2B" w14:textId="5AF58C13" w:rsidR="001D430D" w:rsidRDefault="001D430D" w:rsidP="001D430D">
      <w:pPr>
        <w:pStyle w:val="NormalWeb"/>
        <w:spacing w:line="360" w:lineRule="auto"/>
        <w:jc w:val="both"/>
      </w:pPr>
      <w:r>
        <w:lastRenderedPageBreak/>
        <w:t>T</w:t>
      </w:r>
      <w:r>
        <w:t>ambién emergieron experiencias positivas vinculadas con la organización institucional de algunos establecimientos y con la actitud del personal administrativo, destacándose la importancia de una adecuada orientación al usuario y de una comunicación clara durante los procesos de atención. Estos aspectos fueron valorados favorablemente por los participantes y evidencian que la calidad de la interacción humana puede contribuir a disminuir el impacto de las dificultades administrativas.</w:t>
      </w:r>
    </w:p>
    <w:p w14:paraId="5CF887C0" w14:textId="41D7E194" w:rsidR="001D430D" w:rsidRDefault="001D430D" w:rsidP="001D430D">
      <w:pPr>
        <w:pStyle w:val="NormalWeb"/>
        <w:spacing w:line="360" w:lineRule="auto"/>
        <w:jc w:val="both"/>
      </w:pPr>
      <w:r>
        <w:t>Los resultados sugieren la necesidad de implementar estrategias orientadas a simplificar los trámites administrativos, optimizar los sistemas de asignación de turnos, reducir los tiempos de espera, fortalecer los mecanismos de referencia y contrarreferencia, y mejorar la información brindada a los usuarios.</w:t>
      </w:r>
      <w:r>
        <w:t xml:space="preserve"> La</w:t>
      </w:r>
      <w:r>
        <w:t xml:space="preserve"> incorporación de herramientas digitales y el fortalecimiento de la coordinación entre los distintos niveles de atención podrían favorecer una gestión más eficiente y un acceso más oportuno a los servicios de salud.</w:t>
      </w:r>
    </w:p>
    <w:p w14:paraId="457CB681" w14:textId="543376BC" w:rsidR="001D430D" w:rsidRDefault="001D430D" w:rsidP="001D430D">
      <w:pPr>
        <w:pStyle w:val="NormalWeb"/>
        <w:spacing w:line="360" w:lineRule="auto"/>
        <w:jc w:val="both"/>
      </w:pPr>
      <w:r>
        <w:t>Se</w:t>
      </w:r>
      <w:r>
        <w:t xml:space="preserve"> concluye que las barreras administrativas continúan representando un desafío relevante para la accesibilidad de los servicios de salud pública en Paraguay. Su abordaje requiere intervenciones organizacionales e institucionales que promuevan procesos más ágiles, integrados y centrados en las necesidades de los usuarios, contribuyendo así al fortalecimiento de la equidad y la calidad de la atención sanitaria.</w:t>
      </w:r>
    </w:p>
    <w:p w14:paraId="10A11100" w14:textId="38CFFDB4" w:rsidR="00951BB4" w:rsidRPr="0086479E" w:rsidRDefault="0086479E" w:rsidP="00EA1612">
      <w:pPr>
        <w:spacing w:line="360" w:lineRule="auto"/>
        <w:ind w:firstLine="0"/>
        <w:rPr>
          <w:rFonts w:ascii="Times New Roman" w:hAnsi="Times New Roman" w:cs="Times New Roman"/>
          <w:b/>
          <w:bCs/>
        </w:rPr>
      </w:pPr>
      <w:r w:rsidRPr="0086479E">
        <w:rPr>
          <w:rFonts w:ascii="Times New Roman" w:hAnsi="Times New Roman" w:cs="Times New Roman"/>
          <w:b/>
          <w:bCs/>
        </w:rPr>
        <w:t>REFERENCIAS BIBLIOGRAFICAS:</w:t>
      </w:r>
    </w:p>
    <w:p w14:paraId="59430ED0" w14:textId="77777777" w:rsidR="0086479E" w:rsidRPr="0086479E" w:rsidRDefault="0086479E" w:rsidP="0086479E">
      <w:pPr>
        <w:spacing w:line="360" w:lineRule="auto"/>
        <w:ind w:left="709" w:hanging="709"/>
        <w:rPr>
          <w:rFonts w:ascii="Times New Roman" w:hAnsi="Times New Roman" w:cs="Times New Roman"/>
        </w:rPr>
      </w:pPr>
      <w:r w:rsidRPr="0086479E">
        <w:rPr>
          <w:rFonts w:ascii="Times New Roman" w:hAnsi="Times New Roman" w:cs="Times New Roman"/>
        </w:rPr>
        <w:t>Barrera Hipólito, J. E. (2023). [Tesis de posgrado]. Universidad Nacional Toribio Rodríguez de Mendoza. https://repositorio.untrm.edu.pe/bitstream/handle/20.500.14077/5153/Joslin%20Hipolito%20Estela%20Barrera%20-%20EPG.pdf</w:t>
      </w:r>
    </w:p>
    <w:p w14:paraId="7C9C1E8C" w14:textId="77777777" w:rsidR="0086479E" w:rsidRPr="0086479E" w:rsidRDefault="0086479E" w:rsidP="0086479E">
      <w:pPr>
        <w:spacing w:line="360" w:lineRule="auto"/>
        <w:ind w:left="709" w:hanging="709"/>
        <w:rPr>
          <w:rFonts w:ascii="Times New Roman" w:hAnsi="Times New Roman" w:cs="Times New Roman"/>
        </w:rPr>
      </w:pPr>
      <w:r w:rsidRPr="0086479E">
        <w:rPr>
          <w:rFonts w:ascii="Times New Roman" w:hAnsi="Times New Roman" w:cs="Times New Roman"/>
        </w:rPr>
        <w:t>Cárdenas-Arango, R. C. (2026). Calidad del servicio y satisfacción del usuario: El caso del Seguro Integral de Salud en un hospital peruano. Acta Peruana de Ciencias Sociales y Humanidades, 2(1), 22–31. https://doi.org/10.5281/zenodo.18476555</w:t>
      </w:r>
    </w:p>
    <w:p w14:paraId="0C4CCAA9" w14:textId="77777777" w:rsidR="0086479E" w:rsidRPr="0086479E" w:rsidRDefault="0086479E" w:rsidP="0086479E">
      <w:pPr>
        <w:spacing w:line="360" w:lineRule="auto"/>
        <w:ind w:left="709" w:hanging="709"/>
        <w:rPr>
          <w:rFonts w:ascii="Times New Roman" w:hAnsi="Times New Roman" w:cs="Times New Roman"/>
        </w:rPr>
      </w:pPr>
      <w:r w:rsidRPr="0086479E">
        <w:rPr>
          <w:rFonts w:ascii="Times New Roman" w:hAnsi="Times New Roman" w:cs="Times New Roman"/>
        </w:rPr>
        <w:t xml:space="preserve">Chamorro Ger, C. I. (2026). Acceso y gestión de beneficios tributarios para adultos mayores en la devolución del IVA: Un análisis de las barreras administrativas </w:t>
      </w:r>
      <w:r w:rsidRPr="0086479E">
        <w:rPr>
          <w:rFonts w:ascii="Times New Roman" w:hAnsi="Times New Roman" w:cs="Times New Roman"/>
        </w:rPr>
        <w:lastRenderedPageBreak/>
        <w:t>en el cantón Ibarra, 2024 [Trabajo de integración curricular/titulación, Pontificia Universidad Católica del Ecuador]. Repositorio Institucional de la Pontificia Universidad Católica del Ecuador. https://repositorio.puce.edu.ec/server/api/core/bitstreams/4653cdaa-8b5d-4784-8c31-6792dfc21ad0/content</w:t>
      </w:r>
    </w:p>
    <w:p w14:paraId="79077B26" w14:textId="77777777" w:rsidR="0086479E" w:rsidRPr="0086479E" w:rsidRDefault="0086479E" w:rsidP="0086479E">
      <w:pPr>
        <w:spacing w:line="360" w:lineRule="auto"/>
        <w:ind w:left="709" w:hanging="709"/>
        <w:rPr>
          <w:rFonts w:ascii="Times New Roman" w:hAnsi="Times New Roman" w:cs="Times New Roman"/>
        </w:rPr>
      </w:pPr>
      <w:r w:rsidRPr="0086479E">
        <w:rPr>
          <w:rFonts w:ascii="Times New Roman" w:hAnsi="Times New Roman" w:cs="Times New Roman"/>
        </w:rPr>
        <w:t>Constanza, L., Nuñez, M., Bióloga, M., &amp; En, S. (s/f). Línea de investigación: Salud, Ciencia y Tecnología. Área Temática: Sanidad y Medio Ambiente. Eje temático: Gestión en Salud Proyecto de Grado para optar por el título de Administrador en Salud Directora. Edu.co. Recuperado el 23 de junio de 2026, de https://repositorio.uniajc.edu.co/server/api/core/bitstreams/203279ed-52a3-4b49-aeef-8e36156d84de/content</w:t>
      </w:r>
    </w:p>
    <w:p w14:paraId="2F0C6521" w14:textId="77777777" w:rsidR="0086479E" w:rsidRPr="0086479E" w:rsidRDefault="0086479E" w:rsidP="0086479E">
      <w:pPr>
        <w:spacing w:line="360" w:lineRule="auto"/>
        <w:ind w:left="709" w:hanging="709"/>
        <w:rPr>
          <w:rFonts w:ascii="Times New Roman" w:hAnsi="Times New Roman" w:cs="Times New Roman"/>
        </w:rPr>
      </w:pPr>
      <w:r w:rsidRPr="0086479E">
        <w:rPr>
          <w:rFonts w:ascii="Times New Roman" w:hAnsi="Times New Roman" w:cs="Times New Roman"/>
        </w:rPr>
        <w:t>Fuentes Huaman, L. L., Diaz Portillo, J. J., &amp; Medina Sotelo, C. G. (2025). Gaps in the quality and accessibility of health care: a bibliographic analysis. Minerva, 6(sp), 22–27. https://doi.org/10.47460/minerva.v6isp.203</w:t>
      </w:r>
    </w:p>
    <w:p w14:paraId="09907470" w14:textId="77777777" w:rsidR="0086479E" w:rsidRPr="0086479E" w:rsidRDefault="0086479E" w:rsidP="0086479E">
      <w:pPr>
        <w:spacing w:line="360" w:lineRule="auto"/>
        <w:ind w:left="709" w:hanging="709"/>
        <w:rPr>
          <w:rFonts w:ascii="Times New Roman" w:hAnsi="Times New Roman" w:cs="Times New Roman"/>
        </w:rPr>
      </w:pPr>
      <w:r w:rsidRPr="0086479E">
        <w:rPr>
          <w:rFonts w:ascii="Times New Roman" w:hAnsi="Times New Roman" w:cs="Times New Roman"/>
        </w:rPr>
        <w:t>Hualpa Chacaltana, M. F. (2024). Percepción de la calidad de servicio y el acceso a la salud pública en usuarios del Centro de Salud La Palma, Ica 2023 [Tesis de licenciatura en Enfermería, Universidad Autónoma de Ica]. Repositorio Institucional de la Universidad Autónoma de Ica. https://repositorio.unica.edu.pe/server/api/core/bitstreams/0fd51677-fcfe-48af-825c-3cbe51c0e63c/content</w:t>
      </w:r>
    </w:p>
    <w:p w14:paraId="05CFB12D" w14:textId="77777777" w:rsidR="0086479E" w:rsidRPr="0086479E" w:rsidRDefault="0086479E" w:rsidP="0086479E">
      <w:pPr>
        <w:spacing w:line="360" w:lineRule="auto"/>
        <w:ind w:left="709" w:hanging="709"/>
        <w:rPr>
          <w:rFonts w:ascii="Times New Roman" w:hAnsi="Times New Roman" w:cs="Times New Roman"/>
        </w:rPr>
      </w:pPr>
      <w:r w:rsidRPr="0086479E">
        <w:rPr>
          <w:rFonts w:ascii="Times New Roman" w:hAnsi="Times New Roman" w:cs="Times New Roman"/>
        </w:rPr>
        <w:t>Iturrino, F., &amp; Condori, P. (2025). El rol clave de los agentes comunitarios de salud en el uso de servicios maternos en entornos rurales: Un estudio cualitativo. Revista Peruana de Medicina Experimental y Salud Pública, 42(4), 379–388. https://rpmesp.ins.gob.pe/index.php/rpmesp/article/view/14898</w:t>
      </w:r>
    </w:p>
    <w:p w14:paraId="0BCCBF94" w14:textId="77777777" w:rsidR="0086479E" w:rsidRPr="0086479E" w:rsidRDefault="0086479E" w:rsidP="0086479E">
      <w:pPr>
        <w:spacing w:line="360" w:lineRule="auto"/>
        <w:ind w:left="709" w:hanging="709"/>
        <w:rPr>
          <w:rFonts w:ascii="Times New Roman" w:hAnsi="Times New Roman" w:cs="Times New Roman"/>
        </w:rPr>
      </w:pPr>
      <w:r w:rsidRPr="0086479E">
        <w:rPr>
          <w:rFonts w:ascii="Times New Roman" w:hAnsi="Times New Roman" w:cs="Times New Roman"/>
        </w:rPr>
        <w:t>Joaqui Hernández, L. C., Perilla García, M. P., &amp; Rodríguez López, J. I. (2026). Calidad percibida de los servicios de salud de población privada de la libertad en el Centro Oriente de Bogotá D.C. durante el 2025. Ciencia Latina Revista Científica Multidisciplinar, 10(2), 10116–10136. https://doi.org/10.37811/cl_rcm.v10i2.23987</w:t>
      </w:r>
    </w:p>
    <w:p w14:paraId="48DE3508" w14:textId="77777777" w:rsidR="0086479E" w:rsidRPr="0086479E" w:rsidRDefault="0086479E" w:rsidP="0086479E">
      <w:pPr>
        <w:spacing w:line="360" w:lineRule="auto"/>
        <w:ind w:left="709" w:hanging="709"/>
        <w:rPr>
          <w:rFonts w:ascii="Times New Roman" w:hAnsi="Times New Roman" w:cs="Times New Roman"/>
        </w:rPr>
      </w:pPr>
      <w:r w:rsidRPr="0086479E">
        <w:rPr>
          <w:rFonts w:ascii="Times New Roman" w:hAnsi="Times New Roman" w:cs="Times New Roman"/>
        </w:rPr>
        <w:lastRenderedPageBreak/>
        <w:t>Ortiz Buitrago, S. A. (2026). Crisis de las EPS e impacto administrativo-financiero en hospitales públicos de Colombia [Trabajo de grado de especialización, Unidad Central del Valle del Cauca]. Repositorio Institucional UCEVA. https://repositorio.uceva.edu.co/bitstream/handle/20.500.12993/5323/TG-sortiz.pdf?sequence=8&amp;isAllowed=y</w:t>
      </w:r>
    </w:p>
    <w:p w14:paraId="0FA54A74" w14:textId="77777777" w:rsidR="0086479E" w:rsidRPr="0086479E" w:rsidRDefault="0086479E" w:rsidP="0086479E">
      <w:pPr>
        <w:spacing w:line="360" w:lineRule="auto"/>
        <w:ind w:left="709" w:hanging="709"/>
        <w:rPr>
          <w:rFonts w:ascii="Times New Roman" w:hAnsi="Times New Roman" w:cs="Times New Roman"/>
        </w:rPr>
      </w:pPr>
      <w:r w:rsidRPr="0086479E">
        <w:rPr>
          <w:rFonts w:ascii="Times New Roman" w:hAnsi="Times New Roman" w:cs="Times New Roman"/>
        </w:rPr>
        <w:t>Piñerez Ramos, A. Y. (2026). Barreras y facilitadores para el acceso a los servicios de salud mental en la experiencia de personas residentes en La Apartada, Córdoba [Trabajo de grado profesional]. Universidad de Antioquia, Caucasia, Colombia. https://bibliotecadigital.udea.edu.co/server/api/core/bitstreams/a822ac36-5235-4541-800b-a605cc47a134/content</w:t>
      </w:r>
    </w:p>
    <w:p w14:paraId="5325EFC0" w14:textId="77777777" w:rsidR="0086479E" w:rsidRPr="0086479E" w:rsidRDefault="0086479E" w:rsidP="0086479E">
      <w:pPr>
        <w:spacing w:line="360" w:lineRule="auto"/>
        <w:ind w:left="709" w:hanging="709"/>
        <w:rPr>
          <w:rFonts w:ascii="Times New Roman" w:hAnsi="Times New Roman" w:cs="Times New Roman"/>
        </w:rPr>
      </w:pPr>
      <w:r w:rsidRPr="0086479E">
        <w:rPr>
          <w:rFonts w:ascii="Times New Roman" w:hAnsi="Times New Roman" w:cs="Times New Roman"/>
        </w:rPr>
        <w:t>Triviño González, L. V., &amp; Baos Rodríguez, J. (2026). Percepciones de los adultos mayores sobre las barreras de acceso a los servicios de salud en la zona rural de La Victoria, Valle del Cauca [Trabajo de grado, Institución Universitaria Antonio José Camacho]. Repositorio Institucional. https://repositorio.uniajc.edu.co/server/api/core/bitstreams/4a5aef56-2317-41f7-8193-569447aed090/content</w:t>
      </w:r>
    </w:p>
    <w:p w14:paraId="716B67A6" w14:textId="77777777" w:rsidR="0086479E" w:rsidRPr="0086479E" w:rsidRDefault="0086479E" w:rsidP="0086479E">
      <w:pPr>
        <w:spacing w:line="360" w:lineRule="auto"/>
        <w:ind w:left="709" w:hanging="709"/>
        <w:rPr>
          <w:rFonts w:ascii="Times New Roman" w:hAnsi="Times New Roman" w:cs="Times New Roman"/>
        </w:rPr>
      </w:pPr>
      <w:r w:rsidRPr="0086479E">
        <w:rPr>
          <w:rFonts w:ascii="Times New Roman" w:hAnsi="Times New Roman" w:cs="Times New Roman"/>
        </w:rPr>
        <w:t>Vargas, D. A. F. Implementación de la Política Pública de Calidad en la atención en Salud en relación con el Trabajo Digno: Análisis desde la voz de Usuarios, Trabajadores y Administrativos de la Subred Integrada de Servicios de Salud Sur E.S.E. de Bogotá [Internet]. Edu.co. [citado el 23 de junio de 2026]. Disponible en: https://bffrepositorio.unal.edu.co/server/api/core/bitstreams/113adba7-e29d-4832-a1d6-ba89b6f3a58d/content</w:t>
      </w:r>
    </w:p>
    <w:p w14:paraId="40742F69" w14:textId="77777777" w:rsidR="0086479E" w:rsidRPr="0086479E" w:rsidRDefault="0086479E" w:rsidP="0086479E">
      <w:pPr>
        <w:spacing w:line="360" w:lineRule="auto"/>
        <w:ind w:left="709" w:hanging="709"/>
        <w:rPr>
          <w:rFonts w:ascii="Times New Roman" w:hAnsi="Times New Roman" w:cs="Times New Roman"/>
        </w:rPr>
      </w:pPr>
      <w:r w:rsidRPr="0086479E">
        <w:rPr>
          <w:rFonts w:ascii="Times New Roman" w:hAnsi="Times New Roman" w:cs="Times New Roman"/>
        </w:rPr>
        <w:t>Villacreses Franco, A. E., Barreto Lasso, S. P., Demera Moreira, N. A., &amp; Cañarte-Quimis, J. G. (2026). Cobertura universal y barreras estructurales en el acceso a servicios de salud en Ecuador. Veritas, 7(1), 2020–2040. https://revistaveritas.org/index.php/veritas/article/download/1324/2632</w:t>
      </w:r>
    </w:p>
    <w:p w14:paraId="27557BCD" w14:textId="444B9C65" w:rsidR="009B50E5" w:rsidRPr="00EA1612" w:rsidRDefault="0086479E" w:rsidP="0086479E">
      <w:pPr>
        <w:spacing w:line="360" w:lineRule="auto"/>
        <w:ind w:left="709" w:hanging="709"/>
        <w:rPr>
          <w:rFonts w:ascii="Times New Roman" w:hAnsi="Times New Roman" w:cs="Times New Roman"/>
        </w:rPr>
      </w:pPr>
      <w:r w:rsidRPr="0086479E">
        <w:rPr>
          <w:rFonts w:ascii="Times New Roman" w:hAnsi="Times New Roman" w:cs="Times New Roman"/>
        </w:rPr>
        <w:lastRenderedPageBreak/>
        <w:t>Villegas-Alpízar, J. A., Peeters, R., Meza, O., y Nieto-Morales, F. (2025). Cargas administrativas y desigualdad. Revista Estado, Gobierno y Gestión Pública, (46), 425–455. https://revistaeggp.uchile.cl/index.php/REGP/article/view/80498</w:t>
      </w:r>
    </w:p>
    <w:sectPr w:rsidR="009B50E5" w:rsidRPr="00EA1612" w:rsidSect="00C01EB7">
      <w:pgSz w:w="11906" w:h="16838"/>
      <w:pgMar w:top="1701" w:right="1418" w:bottom="1701" w:left="2268" w:header="1701" w:footer="17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BA92C7" w14:textId="77777777" w:rsidR="00EF3448" w:rsidRDefault="00EF3448" w:rsidP="00EF3448">
      <w:pPr>
        <w:spacing w:before="0"/>
      </w:pPr>
      <w:r>
        <w:separator/>
      </w:r>
    </w:p>
  </w:endnote>
  <w:endnote w:type="continuationSeparator" w:id="0">
    <w:p w14:paraId="531339F8" w14:textId="77777777" w:rsidR="00EF3448" w:rsidRDefault="00EF3448" w:rsidP="00EF344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06A8F2" w14:textId="77777777" w:rsidR="00EF3448" w:rsidRDefault="00EF3448" w:rsidP="00EF3448">
      <w:pPr>
        <w:spacing w:before="0"/>
      </w:pPr>
      <w:r>
        <w:separator/>
      </w:r>
    </w:p>
  </w:footnote>
  <w:footnote w:type="continuationSeparator" w:id="0">
    <w:p w14:paraId="11861168" w14:textId="77777777" w:rsidR="00EF3448" w:rsidRDefault="00EF3448" w:rsidP="00EF3448">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693F3A"/>
    <w:multiLevelType w:val="multilevel"/>
    <w:tmpl w:val="90409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AD5630"/>
    <w:multiLevelType w:val="multilevel"/>
    <w:tmpl w:val="54B4D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49D28EB"/>
    <w:multiLevelType w:val="multilevel"/>
    <w:tmpl w:val="EB18B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2878333">
    <w:abstractNumId w:val="1"/>
  </w:num>
  <w:num w:numId="2" w16cid:durableId="1610089667">
    <w:abstractNumId w:val="0"/>
  </w:num>
  <w:num w:numId="3" w16cid:durableId="15994381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BB4"/>
    <w:rsid w:val="0003472C"/>
    <w:rsid w:val="000A2974"/>
    <w:rsid w:val="001B3955"/>
    <w:rsid w:val="001D430D"/>
    <w:rsid w:val="00267C1E"/>
    <w:rsid w:val="00275C38"/>
    <w:rsid w:val="002B679F"/>
    <w:rsid w:val="00305E3A"/>
    <w:rsid w:val="00350B88"/>
    <w:rsid w:val="00384471"/>
    <w:rsid w:val="00430359"/>
    <w:rsid w:val="005D5900"/>
    <w:rsid w:val="006F4C35"/>
    <w:rsid w:val="00773012"/>
    <w:rsid w:val="007D142C"/>
    <w:rsid w:val="0086479E"/>
    <w:rsid w:val="008931CE"/>
    <w:rsid w:val="00951A24"/>
    <w:rsid w:val="00951BB4"/>
    <w:rsid w:val="009B50E5"/>
    <w:rsid w:val="009D060B"/>
    <w:rsid w:val="00A50DFA"/>
    <w:rsid w:val="00C01EB7"/>
    <w:rsid w:val="00C47C0F"/>
    <w:rsid w:val="00DA3FC1"/>
    <w:rsid w:val="00DA7DA3"/>
    <w:rsid w:val="00E6586D"/>
    <w:rsid w:val="00EA1612"/>
    <w:rsid w:val="00EF3448"/>
    <w:rsid w:val="00F15FB9"/>
    <w:rsid w:val="00F25792"/>
  </w:rsids>
  <m:mathPr>
    <m:mathFont m:val="Cambria Math"/>
    <m:brkBin m:val="before"/>
    <m:brkBinSub m:val="--"/>
    <m:smallFrac m:val="0"/>
    <m:dispDef/>
    <m:lMargin m:val="0"/>
    <m:rMargin m:val="0"/>
    <m:defJc m:val="centerGroup"/>
    <m:wrapIndent m:val="1440"/>
    <m:intLim m:val="subSup"/>
    <m:naryLim m:val="undOvr"/>
  </m:mathPr>
  <w:themeFontLang w:val="es-P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E41DD"/>
  <w15:chartTrackingRefBased/>
  <w15:docId w15:val="{B14EF1DC-AD53-4C6F-8A3D-150A7F94A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PY" w:eastAsia="en-US" w:bidi="ar-SA"/>
        <w14:ligatures w14:val="standardContextual"/>
      </w:rPr>
    </w:rPrDefault>
    <w:pPrDefault>
      <w:pPr>
        <w:spacing w:before="240" w:after="200" w:line="360" w:lineRule="auto"/>
        <w:ind w:firstLine="85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style>
  <w:style w:type="paragraph" w:styleId="Ttulo1">
    <w:name w:val="heading 1"/>
    <w:basedOn w:val="Normal"/>
    <w:next w:val="Normal"/>
    <w:link w:val="Ttulo1Car"/>
    <w:uiPriority w:val="9"/>
    <w:qFormat/>
    <w:rsid w:val="00951B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951B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51BB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51BB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51BB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51BB4"/>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51BB4"/>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51BB4"/>
    <w:pPr>
      <w:keepNext/>
      <w:keepLines/>
      <w:spacing w:before="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51BB4"/>
    <w:pPr>
      <w:keepNext/>
      <w:keepLines/>
      <w:spacing w:before="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51BB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951BB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51BB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51BB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51BB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51BB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51BB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51BB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51BB4"/>
    <w:rPr>
      <w:rFonts w:eastAsiaTheme="majorEastAsia" w:cstheme="majorBidi"/>
      <w:color w:val="272727" w:themeColor="text1" w:themeTint="D8"/>
    </w:rPr>
  </w:style>
  <w:style w:type="paragraph" w:styleId="Ttulo">
    <w:name w:val="Title"/>
    <w:basedOn w:val="Normal"/>
    <w:next w:val="Normal"/>
    <w:link w:val="TtuloCar"/>
    <w:uiPriority w:val="10"/>
    <w:qFormat/>
    <w:rsid w:val="00951BB4"/>
    <w:pPr>
      <w:spacing w:before="0"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51BB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51BB4"/>
    <w:pPr>
      <w:numPr>
        <w:ilvl w:val="1"/>
      </w:numPr>
      <w:spacing w:after="160"/>
      <w:ind w:firstLine="851"/>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51BB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51BB4"/>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951BB4"/>
    <w:rPr>
      <w:i/>
      <w:iCs/>
      <w:color w:val="404040" w:themeColor="text1" w:themeTint="BF"/>
    </w:rPr>
  </w:style>
  <w:style w:type="paragraph" w:styleId="Prrafodelista">
    <w:name w:val="List Paragraph"/>
    <w:basedOn w:val="Normal"/>
    <w:uiPriority w:val="34"/>
    <w:qFormat/>
    <w:rsid w:val="00951BB4"/>
    <w:pPr>
      <w:ind w:left="720"/>
      <w:contextualSpacing/>
    </w:pPr>
  </w:style>
  <w:style w:type="character" w:styleId="nfasisintenso">
    <w:name w:val="Intense Emphasis"/>
    <w:basedOn w:val="Fuentedeprrafopredeter"/>
    <w:uiPriority w:val="21"/>
    <w:qFormat/>
    <w:rsid w:val="00951BB4"/>
    <w:rPr>
      <w:i/>
      <w:iCs/>
      <w:color w:val="0F4761" w:themeColor="accent1" w:themeShade="BF"/>
    </w:rPr>
  </w:style>
  <w:style w:type="paragraph" w:styleId="Citadestacada">
    <w:name w:val="Intense Quote"/>
    <w:basedOn w:val="Normal"/>
    <w:next w:val="Normal"/>
    <w:link w:val="CitadestacadaCar"/>
    <w:uiPriority w:val="30"/>
    <w:qFormat/>
    <w:rsid w:val="00951B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51BB4"/>
    <w:rPr>
      <w:i/>
      <w:iCs/>
      <w:color w:val="0F4761" w:themeColor="accent1" w:themeShade="BF"/>
    </w:rPr>
  </w:style>
  <w:style w:type="character" w:styleId="Referenciaintensa">
    <w:name w:val="Intense Reference"/>
    <w:basedOn w:val="Fuentedeprrafopredeter"/>
    <w:uiPriority w:val="32"/>
    <w:qFormat/>
    <w:rsid w:val="00951BB4"/>
    <w:rPr>
      <w:b/>
      <w:bCs/>
      <w:smallCaps/>
      <w:color w:val="0F4761" w:themeColor="accent1" w:themeShade="BF"/>
      <w:spacing w:val="5"/>
    </w:rPr>
  </w:style>
  <w:style w:type="paragraph" w:styleId="NormalWeb">
    <w:name w:val="Normal (Web)"/>
    <w:basedOn w:val="Normal"/>
    <w:uiPriority w:val="99"/>
    <w:semiHidden/>
    <w:unhideWhenUsed/>
    <w:rsid w:val="00F15FB9"/>
    <w:pPr>
      <w:spacing w:before="100" w:beforeAutospacing="1" w:after="100" w:afterAutospacing="1"/>
      <w:ind w:firstLine="0"/>
      <w:jc w:val="left"/>
    </w:pPr>
    <w:rPr>
      <w:rFonts w:ascii="Times New Roman" w:eastAsia="Times New Roman" w:hAnsi="Times New Roman" w:cs="Times New Roman"/>
      <w:kern w:val="0"/>
      <w:lang w:eastAsia="es-PY"/>
      <w14:ligatures w14:val="none"/>
    </w:rPr>
  </w:style>
  <w:style w:type="character" w:styleId="Textoennegrita">
    <w:name w:val="Strong"/>
    <w:basedOn w:val="Fuentedeprrafopredeter"/>
    <w:uiPriority w:val="22"/>
    <w:qFormat/>
    <w:rsid w:val="00F15FB9"/>
    <w:rPr>
      <w:b/>
      <w:bCs/>
    </w:rPr>
  </w:style>
  <w:style w:type="table" w:styleId="Tablanormal2">
    <w:name w:val="Plain Table 2"/>
    <w:basedOn w:val="Tablanormal"/>
    <w:uiPriority w:val="42"/>
    <w:rsid w:val="001D430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ipervnculo">
    <w:name w:val="Hyperlink"/>
    <w:basedOn w:val="Fuentedeprrafopredeter"/>
    <w:uiPriority w:val="99"/>
    <w:unhideWhenUsed/>
    <w:rsid w:val="00350B88"/>
    <w:rPr>
      <w:color w:val="467886" w:themeColor="hyperlink"/>
      <w:u w:val="single"/>
    </w:rPr>
  </w:style>
  <w:style w:type="character" w:styleId="Mencinsinresolver">
    <w:name w:val="Unresolved Mention"/>
    <w:basedOn w:val="Fuentedeprrafopredeter"/>
    <w:uiPriority w:val="99"/>
    <w:semiHidden/>
    <w:unhideWhenUsed/>
    <w:rsid w:val="00350B88"/>
    <w:rPr>
      <w:color w:val="605E5C"/>
      <w:shd w:val="clear" w:color="auto" w:fill="E1DFDD"/>
    </w:rPr>
  </w:style>
  <w:style w:type="paragraph" w:styleId="Encabezado">
    <w:name w:val="header"/>
    <w:basedOn w:val="Normal"/>
    <w:link w:val="EncabezadoCar"/>
    <w:uiPriority w:val="99"/>
    <w:unhideWhenUsed/>
    <w:rsid w:val="00EF3448"/>
    <w:pPr>
      <w:tabs>
        <w:tab w:val="center" w:pos="4252"/>
        <w:tab w:val="right" w:pos="8504"/>
      </w:tabs>
      <w:spacing w:before="0"/>
    </w:pPr>
  </w:style>
  <w:style w:type="character" w:customStyle="1" w:styleId="EncabezadoCar">
    <w:name w:val="Encabezado Car"/>
    <w:basedOn w:val="Fuentedeprrafopredeter"/>
    <w:link w:val="Encabezado"/>
    <w:uiPriority w:val="99"/>
    <w:rsid w:val="00EF3448"/>
  </w:style>
  <w:style w:type="paragraph" w:styleId="Piedepgina">
    <w:name w:val="footer"/>
    <w:basedOn w:val="Normal"/>
    <w:link w:val="PiedepginaCar"/>
    <w:uiPriority w:val="99"/>
    <w:unhideWhenUsed/>
    <w:rsid w:val="00EF3448"/>
    <w:pPr>
      <w:tabs>
        <w:tab w:val="center" w:pos="4252"/>
        <w:tab w:val="right" w:pos="8504"/>
      </w:tabs>
      <w:spacing w:before="0"/>
    </w:pPr>
  </w:style>
  <w:style w:type="character" w:customStyle="1" w:styleId="PiedepginaCar">
    <w:name w:val="Pie de página Car"/>
    <w:basedOn w:val="Fuentedeprrafopredeter"/>
    <w:link w:val="Piedepgina"/>
    <w:uiPriority w:val="99"/>
    <w:rsid w:val="00EF34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0953271">
      <w:bodyDiv w:val="1"/>
      <w:marLeft w:val="0"/>
      <w:marRight w:val="0"/>
      <w:marTop w:val="0"/>
      <w:marBottom w:val="0"/>
      <w:divBdr>
        <w:top w:val="none" w:sz="0" w:space="0" w:color="auto"/>
        <w:left w:val="none" w:sz="0" w:space="0" w:color="auto"/>
        <w:bottom w:val="none" w:sz="0" w:space="0" w:color="auto"/>
        <w:right w:val="none" w:sz="0" w:space="0" w:color="auto"/>
      </w:divBdr>
    </w:div>
    <w:div w:id="599292424">
      <w:bodyDiv w:val="1"/>
      <w:marLeft w:val="0"/>
      <w:marRight w:val="0"/>
      <w:marTop w:val="0"/>
      <w:marBottom w:val="0"/>
      <w:divBdr>
        <w:top w:val="none" w:sz="0" w:space="0" w:color="auto"/>
        <w:left w:val="none" w:sz="0" w:space="0" w:color="auto"/>
        <w:bottom w:val="none" w:sz="0" w:space="0" w:color="auto"/>
        <w:right w:val="none" w:sz="0" w:space="0" w:color="auto"/>
      </w:divBdr>
    </w:div>
    <w:div w:id="644119638">
      <w:bodyDiv w:val="1"/>
      <w:marLeft w:val="0"/>
      <w:marRight w:val="0"/>
      <w:marTop w:val="0"/>
      <w:marBottom w:val="0"/>
      <w:divBdr>
        <w:top w:val="none" w:sz="0" w:space="0" w:color="auto"/>
        <w:left w:val="none" w:sz="0" w:space="0" w:color="auto"/>
        <w:bottom w:val="none" w:sz="0" w:space="0" w:color="auto"/>
        <w:right w:val="none" w:sz="0" w:space="0" w:color="auto"/>
      </w:divBdr>
    </w:div>
    <w:div w:id="814493371">
      <w:bodyDiv w:val="1"/>
      <w:marLeft w:val="0"/>
      <w:marRight w:val="0"/>
      <w:marTop w:val="0"/>
      <w:marBottom w:val="0"/>
      <w:divBdr>
        <w:top w:val="none" w:sz="0" w:space="0" w:color="auto"/>
        <w:left w:val="none" w:sz="0" w:space="0" w:color="auto"/>
        <w:bottom w:val="none" w:sz="0" w:space="0" w:color="auto"/>
        <w:right w:val="none" w:sz="0" w:space="0" w:color="auto"/>
      </w:divBdr>
    </w:div>
    <w:div w:id="983661093">
      <w:bodyDiv w:val="1"/>
      <w:marLeft w:val="0"/>
      <w:marRight w:val="0"/>
      <w:marTop w:val="0"/>
      <w:marBottom w:val="0"/>
      <w:divBdr>
        <w:top w:val="none" w:sz="0" w:space="0" w:color="auto"/>
        <w:left w:val="none" w:sz="0" w:space="0" w:color="auto"/>
        <w:bottom w:val="none" w:sz="0" w:space="0" w:color="auto"/>
        <w:right w:val="none" w:sz="0" w:space="0" w:color="auto"/>
      </w:divBdr>
    </w:div>
    <w:div w:id="1295216002">
      <w:bodyDiv w:val="1"/>
      <w:marLeft w:val="0"/>
      <w:marRight w:val="0"/>
      <w:marTop w:val="0"/>
      <w:marBottom w:val="0"/>
      <w:divBdr>
        <w:top w:val="none" w:sz="0" w:space="0" w:color="auto"/>
        <w:left w:val="none" w:sz="0" w:space="0" w:color="auto"/>
        <w:bottom w:val="none" w:sz="0" w:space="0" w:color="auto"/>
        <w:right w:val="none" w:sz="0" w:space="0" w:color="auto"/>
      </w:divBdr>
    </w:div>
    <w:div w:id="1465123934">
      <w:bodyDiv w:val="1"/>
      <w:marLeft w:val="0"/>
      <w:marRight w:val="0"/>
      <w:marTop w:val="0"/>
      <w:marBottom w:val="0"/>
      <w:divBdr>
        <w:top w:val="none" w:sz="0" w:space="0" w:color="auto"/>
        <w:left w:val="none" w:sz="0" w:space="0" w:color="auto"/>
        <w:bottom w:val="none" w:sz="0" w:space="0" w:color="auto"/>
        <w:right w:val="none" w:sz="0" w:space="0" w:color="auto"/>
      </w:divBdr>
      <w:divsChild>
        <w:div w:id="1066026343">
          <w:marLeft w:val="0"/>
          <w:marRight w:val="0"/>
          <w:marTop w:val="0"/>
          <w:marBottom w:val="0"/>
          <w:divBdr>
            <w:top w:val="none" w:sz="0" w:space="0" w:color="auto"/>
            <w:left w:val="none" w:sz="0" w:space="0" w:color="auto"/>
            <w:bottom w:val="none" w:sz="0" w:space="0" w:color="auto"/>
            <w:right w:val="none" w:sz="0" w:space="0" w:color="auto"/>
          </w:divBdr>
        </w:div>
        <w:div w:id="1463379803">
          <w:marLeft w:val="0"/>
          <w:marRight w:val="0"/>
          <w:marTop w:val="0"/>
          <w:marBottom w:val="0"/>
          <w:divBdr>
            <w:top w:val="none" w:sz="0" w:space="0" w:color="auto"/>
            <w:left w:val="none" w:sz="0" w:space="0" w:color="auto"/>
            <w:bottom w:val="none" w:sz="0" w:space="0" w:color="auto"/>
            <w:right w:val="none" w:sz="0" w:space="0" w:color="auto"/>
          </w:divBdr>
          <w:divsChild>
            <w:div w:id="1936554999">
              <w:marLeft w:val="0"/>
              <w:marRight w:val="0"/>
              <w:marTop w:val="0"/>
              <w:marBottom w:val="0"/>
              <w:divBdr>
                <w:top w:val="none" w:sz="0" w:space="0" w:color="auto"/>
                <w:left w:val="none" w:sz="0" w:space="0" w:color="auto"/>
                <w:bottom w:val="none" w:sz="0" w:space="0" w:color="auto"/>
                <w:right w:val="none" w:sz="0" w:space="0" w:color="auto"/>
              </w:divBdr>
              <w:divsChild>
                <w:div w:id="1688603428">
                  <w:marLeft w:val="0"/>
                  <w:marRight w:val="0"/>
                  <w:marTop w:val="0"/>
                  <w:marBottom w:val="0"/>
                  <w:divBdr>
                    <w:top w:val="none" w:sz="0" w:space="0" w:color="auto"/>
                    <w:left w:val="none" w:sz="0" w:space="0" w:color="auto"/>
                    <w:bottom w:val="none" w:sz="0" w:space="0" w:color="auto"/>
                    <w:right w:val="none" w:sz="0" w:space="0" w:color="auto"/>
                  </w:divBdr>
                  <w:divsChild>
                    <w:div w:id="206120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753641">
          <w:marLeft w:val="0"/>
          <w:marRight w:val="0"/>
          <w:marTop w:val="0"/>
          <w:marBottom w:val="0"/>
          <w:divBdr>
            <w:top w:val="none" w:sz="0" w:space="0" w:color="auto"/>
            <w:left w:val="none" w:sz="0" w:space="0" w:color="auto"/>
            <w:bottom w:val="none" w:sz="0" w:space="0" w:color="auto"/>
            <w:right w:val="none" w:sz="0" w:space="0" w:color="auto"/>
          </w:divBdr>
          <w:divsChild>
            <w:div w:id="395787756">
              <w:marLeft w:val="0"/>
              <w:marRight w:val="0"/>
              <w:marTop w:val="0"/>
              <w:marBottom w:val="0"/>
              <w:divBdr>
                <w:top w:val="none" w:sz="0" w:space="0" w:color="auto"/>
                <w:left w:val="none" w:sz="0" w:space="0" w:color="auto"/>
                <w:bottom w:val="none" w:sz="0" w:space="0" w:color="auto"/>
                <w:right w:val="none" w:sz="0" w:space="0" w:color="auto"/>
              </w:divBdr>
              <w:divsChild>
                <w:div w:id="993139925">
                  <w:marLeft w:val="0"/>
                  <w:marRight w:val="0"/>
                  <w:marTop w:val="0"/>
                  <w:marBottom w:val="0"/>
                  <w:divBdr>
                    <w:top w:val="none" w:sz="0" w:space="0" w:color="auto"/>
                    <w:left w:val="none" w:sz="0" w:space="0" w:color="auto"/>
                    <w:bottom w:val="none" w:sz="0" w:space="0" w:color="auto"/>
                    <w:right w:val="none" w:sz="0" w:space="0" w:color="auto"/>
                  </w:divBdr>
                  <w:divsChild>
                    <w:div w:id="30693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406809">
          <w:marLeft w:val="0"/>
          <w:marRight w:val="0"/>
          <w:marTop w:val="0"/>
          <w:marBottom w:val="0"/>
          <w:divBdr>
            <w:top w:val="none" w:sz="0" w:space="0" w:color="auto"/>
            <w:left w:val="none" w:sz="0" w:space="0" w:color="auto"/>
            <w:bottom w:val="none" w:sz="0" w:space="0" w:color="auto"/>
            <w:right w:val="none" w:sz="0" w:space="0" w:color="auto"/>
          </w:divBdr>
          <w:divsChild>
            <w:div w:id="194512270">
              <w:marLeft w:val="0"/>
              <w:marRight w:val="0"/>
              <w:marTop w:val="0"/>
              <w:marBottom w:val="0"/>
              <w:divBdr>
                <w:top w:val="none" w:sz="0" w:space="0" w:color="auto"/>
                <w:left w:val="none" w:sz="0" w:space="0" w:color="auto"/>
                <w:bottom w:val="none" w:sz="0" w:space="0" w:color="auto"/>
                <w:right w:val="none" w:sz="0" w:space="0" w:color="auto"/>
              </w:divBdr>
              <w:divsChild>
                <w:div w:id="778111330">
                  <w:marLeft w:val="0"/>
                  <w:marRight w:val="0"/>
                  <w:marTop w:val="0"/>
                  <w:marBottom w:val="0"/>
                  <w:divBdr>
                    <w:top w:val="none" w:sz="0" w:space="0" w:color="auto"/>
                    <w:left w:val="none" w:sz="0" w:space="0" w:color="auto"/>
                    <w:bottom w:val="none" w:sz="0" w:space="0" w:color="auto"/>
                    <w:right w:val="none" w:sz="0" w:space="0" w:color="auto"/>
                  </w:divBdr>
                  <w:divsChild>
                    <w:div w:id="1655789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6338872">
          <w:marLeft w:val="0"/>
          <w:marRight w:val="0"/>
          <w:marTop w:val="0"/>
          <w:marBottom w:val="0"/>
          <w:divBdr>
            <w:top w:val="none" w:sz="0" w:space="0" w:color="auto"/>
            <w:left w:val="none" w:sz="0" w:space="0" w:color="auto"/>
            <w:bottom w:val="none" w:sz="0" w:space="0" w:color="auto"/>
            <w:right w:val="none" w:sz="0" w:space="0" w:color="auto"/>
          </w:divBdr>
          <w:divsChild>
            <w:div w:id="403836504">
              <w:marLeft w:val="0"/>
              <w:marRight w:val="0"/>
              <w:marTop w:val="0"/>
              <w:marBottom w:val="0"/>
              <w:divBdr>
                <w:top w:val="none" w:sz="0" w:space="0" w:color="auto"/>
                <w:left w:val="none" w:sz="0" w:space="0" w:color="auto"/>
                <w:bottom w:val="none" w:sz="0" w:space="0" w:color="auto"/>
                <w:right w:val="none" w:sz="0" w:space="0" w:color="auto"/>
              </w:divBdr>
              <w:divsChild>
                <w:div w:id="409275130">
                  <w:marLeft w:val="0"/>
                  <w:marRight w:val="0"/>
                  <w:marTop w:val="0"/>
                  <w:marBottom w:val="0"/>
                  <w:divBdr>
                    <w:top w:val="none" w:sz="0" w:space="0" w:color="auto"/>
                    <w:left w:val="none" w:sz="0" w:space="0" w:color="auto"/>
                    <w:bottom w:val="none" w:sz="0" w:space="0" w:color="auto"/>
                    <w:right w:val="none" w:sz="0" w:space="0" w:color="auto"/>
                  </w:divBdr>
                  <w:divsChild>
                    <w:div w:id="159142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1032423">
          <w:marLeft w:val="0"/>
          <w:marRight w:val="0"/>
          <w:marTop w:val="0"/>
          <w:marBottom w:val="0"/>
          <w:divBdr>
            <w:top w:val="none" w:sz="0" w:space="0" w:color="auto"/>
            <w:left w:val="none" w:sz="0" w:space="0" w:color="auto"/>
            <w:bottom w:val="none" w:sz="0" w:space="0" w:color="auto"/>
            <w:right w:val="none" w:sz="0" w:space="0" w:color="auto"/>
          </w:divBdr>
          <w:divsChild>
            <w:div w:id="973633089">
              <w:marLeft w:val="0"/>
              <w:marRight w:val="0"/>
              <w:marTop w:val="0"/>
              <w:marBottom w:val="0"/>
              <w:divBdr>
                <w:top w:val="none" w:sz="0" w:space="0" w:color="auto"/>
                <w:left w:val="none" w:sz="0" w:space="0" w:color="auto"/>
                <w:bottom w:val="none" w:sz="0" w:space="0" w:color="auto"/>
                <w:right w:val="none" w:sz="0" w:space="0" w:color="auto"/>
              </w:divBdr>
              <w:divsChild>
                <w:div w:id="812874442">
                  <w:marLeft w:val="0"/>
                  <w:marRight w:val="0"/>
                  <w:marTop w:val="0"/>
                  <w:marBottom w:val="0"/>
                  <w:divBdr>
                    <w:top w:val="none" w:sz="0" w:space="0" w:color="auto"/>
                    <w:left w:val="none" w:sz="0" w:space="0" w:color="auto"/>
                    <w:bottom w:val="none" w:sz="0" w:space="0" w:color="auto"/>
                    <w:right w:val="none" w:sz="0" w:space="0" w:color="auto"/>
                  </w:divBdr>
                  <w:divsChild>
                    <w:div w:id="87458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385221">
          <w:marLeft w:val="0"/>
          <w:marRight w:val="0"/>
          <w:marTop w:val="0"/>
          <w:marBottom w:val="0"/>
          <w:divBdr>
            <w:top w:val="none" w:sz="0" w:space="0" w:color="auto"/>
            <w:left w:val="none" w:sz="0" w:space="0" w:color="auto"/>
            <w:bottom w:val="none" w:sz="0" w:space="0" w:color="auto"/>
            <w:right w:val="none" w:sz="0" w:space="0" w:color="auto"/>
          </w:divBdr>
          <w:divsChild>
            <w:div w:id="1921790484">
              <w:marLeft w:val="0"/>
              <w:marRight w:val="0"/>
              <w:marTop w:val="0"/>
              <w:marBottom w:val="0"/>
              <w:divBdr>
                <w:top w:val="none" w:sz="0" w:space="0" w:color="auto"/>
                <w:left w:val="none" w:sz="0" w:space="0" w:color="auto"/>
                <w:bottom w:val="none" w:sz="0" w:space="0" w:color="auto"/>
                <w:right w:val="none" w:sz="0" w:space="0" w:color="auto"/>
              </w:divBdr>
              <w:divsChild>
                <w:div w:id="1955281733">
                  <w:marLeft w:val="0"/>
                  <w:marRight w:val="0"/>
                  <w:marTop w:val="0"/>
                  <w:marBottom w:val="0"/>
                  <w:divBdr>
                    <w:top w:val="none" w:sz="0" w:space="0" w:color="auto"/>
                    <w:left w:val="none" w:sz="0" w:space="0" w:color="auto"/>
                    <w:bottom w:val="none" w:sz="0" w:space="0" w:color="auto"/>
                    <w:right w:val="none" w:sz="0" w:space="0" w:color="auto"/>
                  </w:divBdr>
                  <w:divsChild>
                    <w:div w:id="54324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399849">
          <w:marLeft w:val="0"/>
          <w:marRight w:val="0"/>
          <w:marTop w:val="0"/>
          <w:marBottom w:val="0"/>
          <w:divBdr>
            <w:top w:val="none" w:sz="0" w:space="0" w:color="auto"/>
            <w:left w:val="none" w:sz="0" w:space="0" w:color="auto"/>
            <w:bottom w:val="none" w:sz="0" w:space="0" w:color="auto"/>
            <w:right w:val="none" w:sz="0" w:space="0" w:color="auto"/>
          </w:divBdr>
          <w:divsChild>
            <w:div w:id="1615751419">
              <w:marLeft w:val="0"/>
              <w:marRight w:val="0"/>
              <w:marTop w:val="0"/>
              <w:marBottom w:val="0"/>
              <w:divBdr>
                <w:top w:val="none" w:sz="0" w:space="0" w:color="auto"/>
                <w:left w:val="none" w:sz="0" w:space="0" w:color="auto"/>
                <w:bottom w:val="none" w:sz="0" w:space="0" w:color="auto"/>
                <w:right w:val="none" w:sz="0" w:space="0" w:color="auto"/>
              </w:divBdr>
              <w:divsChild>
                <w:div w:id="1855068398">
                  <w:marLeft w:val="0"/>
                  <w:marRight w:val="0"/>
                  <w:marTop w:val="0"/>
                  <w:marBottom w:val="0"/>
                  <w:divBdr>
                    <w:top w:val="none" w:sz="0" w:space="0" w:color="auto"/>
                    <w:left w:val="none" w:sz="0" w:space="0" w:color="auto"/>
                    <w:bottom w:val="none" w:sz="0" w:space="0" w:color="auto"/>
                    <w:right w:val="none" w:sz="0" w:space="0" w:color="auto"/>
                  </w:divBdr>
                  <w:divsChild>
                    <w:div w:id="178345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9-0006-9646-0918" TargetMode="External"/><Relationship Id="rId3" Type="http://schemas.openxmlformats.org/officeDocument/2006/relationships/settings" Target="settings.xml"/><Relationship Id="rId7" Type="http://schemas.openxmlformats.org/officeDocument/2006/relationships/hyperlink" Target="mailto:goitiajose111@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148</TotalTime>
  <Pages>22</Pages>
  <Words>6095</Words>
  <Characters>33525</Characters>
  <Application>Microsoft Office Word</Application>
  <DocSecurity>0</DocSecurity>
  <Lines>279</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Osmar Gimenez</dc:creator>
  <cp:keywords/>
  <dc:description/>
  <cp:lastModifiedBy>Osmar Gimenez</cp:lastModifiedBy>
  <cp:revision>9</cp:revision>
  <dcterms:created xsi:type="dcterms:W3CDTF">2026-06-23T21:18:00Z</dcterms:created>
  <dcterms:modified xsi:type="dcterms:W3CDTF">2026-06-24T01:02:00Z</dcterms:modified>
</cp:coreProperties>
</file>