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3E3E" w:rsidRDefault="00143E3E" w:rsidP="00143E3E">
      <w:pPr>
        <w:jc w:val="center"/>
        <w:rPr>
          <w:sz w:val="23"/>
          <w:szCs w:val="23"/>
        </w:rPr>
      </w:pPr>
      <w:bookmarkStart w:id="0" w:name="_GoBack"/>
      <w:bookmarkEnd w:id="0"/>
      <w:r>
        <w:rPr>
          <w:b/>
          <w:bCs/>
          <w:sz w:val="28"/>
          <w:szCs w:val="28"/>
        </w:rPr>
        <w:t>Resumen</w:t>
      </w:r>
    </w:p>
    <w:p w:rsidR="00143E3E" w:rsidRDefault="00143E3E" w:rsidP="00143E3E">
      <w:pPr>
        <w:jc w:val="both"/>
        <w:rPr>
          <w:sz w:val="23"/>
          <w:szCs w:val="23"/>
        </w:rPr>
      </w:pPr>
      <w:r>
        <w:rPr>
          <w:sz w:val="23"/>
          <w:szCs w:val="23"/>
        </w:rPr>
        <w:t>El presente estudio analiza los factores determinantes que inciden en el acceso a la vivienda propia en Paraguay, integrando evidencias obtenidas mediante encuestas, entrevistas a informantes clave y análisis documental. El objetivo general fue comprender las dimensiones económicas, financieras, sociales, institucionales y territoriales que condicionan el acceso habitacional, a fin de identificar los principales desafíos y proponer lineamientos de mejora. La investigación adoptó un enfoque mixto con predominio cuantitativo, de nivel descriptivo y diseño no experimental transversal. Se aplicó una encuesta estructurada a 384 personas pertenecientes a la población económicamente activa, complementada con entrevistas a representantes del Ministerio de Urbanismo, Vivienda y Hábitat (MUVH), la Agencia Financiera de Desarrollo (AFD) y gobiernos municipales, además de un análisis documental de veinte fuentes oficiales y académicas. Los resultados de la triangulación metodológica evidencian que el acceso a la vivienda en Paraguay continúa siendo un proceso condicionado por factores económicos estructurales. Más del 70 % de los encuestados manifestó dificultades para adquirir una vivienda debido a ingresos insuficientes, tasas de interés elevadas y requisitos crediticios inflexibles. Tanto los testimonios institucionales como los documentos revisados coinciden en que la alta informalidad laboral y la escasa educación financiera limitan la elegibilidad para programas de crédito y subsidio. Asimismo, los informantes clave destacaron la necesidad de fortalecer los mecanismos de garantía estatal y simplificar los procedimientos de postulación. Desde la perspectiva social, el 81 % de los participantes considera que las políticas habitacionales deben ser más inclusivas y descentralizadas, mientras que el 84 % resalta la calidad de la infraestructura, los servicios públicos y la localización urbana como factores decisivos de habitabilidad. El análisis documental refuerza estas percepciones, mostrando que el déficit habitacional en Paraguay es predominantemente cualitativo, asociado a viviendas con servicios básicos insuficientes, infraestructura precaria y localización inadecuada. Los hallazgos confirman la hipótesis planteada: el crecimiento económico y el empleo formal inciden positivamente sobre los ingresos familiares y la posibilidad de acceder a la vivienda, pero este efecto se ve limitado por la rigidez del sistema financiero y la falta de articulación entre las políticas de vivienda, empleo y desarrollo urbano. En conclusión, el estudio demuestra que el acceso a la vivienda en Paraguay depende de la interacción de tres dimensiones clave: la económica-financiera (ingresos, tasas de interés y acceso a crédito), la institucional (efectividad y difusión de políticas públicas) y la socio-territorial (infraestructura, servicios y localización). Se recomienda fortalecer la educación financiera de la población, promover la formalización laboral, ampliar los mecanismos de crédito con enfoque social y desarrollar programas habitacionales integrales vinculados a la planificación urbana sostenible. Estas acciones permitirán avanzar hacia una política habitacional más equitativa, inclusiva y eficaz, capaz de garantizar que la vivienda deje de ser un privilegio y se consolide como un derecho real.</w:t>
      </w:r>
    </w:p>
    <w:p w:rsidR="00143E3E" w:rsidRDefault="00143E3E" w:rsidP="00143E3E">
      <w:pPr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Palabras clave: </w:t>
      </w:r>
      <w:r>
        <w:rPr>
          <w:sz w:val="23"/>
          <w:szCs w:val="23"/>
        </w:rPr>
        <w:t>vivienda; financiamiento; política pública; infraestructura; Paraguay</w:t>
      </w:r>
    </w:p>
    <w:p w:rsidR="00143E3E" w:rsidRDefault="00143E3E" w:rsidP="00143E3E">
      <w:pPr>
        <w:jc w:val="both"/>
      </w:pPr>
    </w:p>
    <w:p w:rsidR="00143E3E" w:rsidRDefault="00143E3E" w:rsidP="00143E3E">
      <w:pPr>
        <w:jc w:val="both"/>
      </w:pPr>
    </w:p>
    <w:p w:rsidR="00143E3E" w:rsidRDefault="00143E3E" w:rsidP="00143E3E">
      <w:pPr>
        <w:jc w:val="both"/>
      </w:pPr>
    </w:p>
    <w:p w:rsidR="00143E3E" w:rsidRDefault="00143E3E" w:rsidP="00143E3E">
      <w:pPr>
        <w:jc w:val="both"/>
      </w:pPr>
    </w:p>
    <w:p w:rsidR="00143E3E" w:rsidRDefault="00143E3E" w:rsidP="00143E3E">
      <w:pPr>
        <w:jc w:val="both"/>
      </w:pPr>
    </w:p>
    <w:p w:rsidR="00143E3E" w:rsidRDefault="00143E3E" w:rsidP="00143E3E">
      <w:pPr>
        <w:jc w:val="both"/>
      </w:pPr>
    </w:p>
    <w:p w:rsidR="00143E3E" w:rsidRDefault="00143E3E" w:rsidP="00143E3E">
      <w:pPr>
        <w:jc w:val="both"/>
      </w:pPr>
    </w:p>
    <w:sectPr w:rsidR="00143E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E3E"/>
    <w:rsid w:val="00143E3E"/>
    <w:rsid w:val="0073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61FDC0-4BB3-4A02-B476-814F2DEF7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3EE3B-130B-4A10-8E81-138B4C0CF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Dra. Eliana Cabrera</dc:creator>
  <cp:keywords/>
  <dc:description/>
  <cp:lastModifiedBy>Eliana Fidelina Cabrera Palacios</cp:lastModifiedBy>
  <cp:revision>2</cp:revision>
  <dcterms:created xsi:type="dcterms:W3CDTF">2026-08-12T10:43:00Z</dcterms:created>
  <dcterms:modified xsi:type="dcterms:W3CDTF">2026-08-12T10:43:00Z</dcterms:modified>
</cp:coreProperties>
</file>