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sz w:val="24"/>
          <w:szCs w:val="24"/>
        </w:rPr>
        <w:t xml:space="preserve">Nivel de aceptación de consumidores hacia productos hidropónicos en un supermercado de Encarnación, Paraguay, año 2026</w:t>
      </w:r>
    </w:p>
    <w:p>
      <w:pPr>
        <w:spacing w:after="0"/>
        <w:jc w:val="right"/>
      </w:pPr>
      <w:r>
        <w:rPr>
          <w:rFonts w:ascii="Times New Roman" w:cs="Times New Roman" w:eastAsia="Times New Roman" w:hAnsi="Times New Roman"/>
          <w:sz w:val="24"/>
          <w:szCs w:val="24"/>
        </w:rPr>
        <w:t xml:space="preserve">Autora: Ludmila Beatriz Czeraniuk Erberich</w:t>
      </w:r>
    </w:p>
    <w:p>
      <w:pPr>
        <w:spacing w:after="0"/>
        <w:jc w:val="right"/>
      </w:pPr>
      <w:r>
        <w:rPr>
          <w:rFonts w:ascii="Times New Roman" w:cs="Times New Roman" w:eastAsia="Times New Roman" w:hAnsi="Times New Roman"/>
          <w:sz w:val="24"/>
          <w:szCs w:val="24"/>
        </w:rPr>
        <w:t xml:space="preserve">Tutora: Liz María Belén Escurra Ferreira</w:t>
      </w:r>
    </w:p>
    <w:p>
      <w:pPr>
        <w:spacing w:after="200"/>
        <w:jc w:val="right"/>
      </w:pPr>
      <w:r>
        <w:rPr>
          <w:rFonts w:ascii="Times New Roman" w:cs="Times New Roman" w:eastAsia="Times New Roman" w:hAnsi="Times New Roman"/>
          <w:sz w:val="24"/>
          <w:szCs w:val="24"/>
        </w:rPr>
        <w:t xml:space="preserve">Línea de investigación: Emprendimiento, Transferencia e Innovación</w:t>
      </w:r>
    </w:p>
    <w:p>
      <w:pPr>
        <w:spacing w:after="200"/>
        <w:jc w:val="center"/>
      </w:pPr>
      <w:r>
        <w:rPr>
          <w:rFonts w:ascii="Times New Roman" w:cs="Times New Roman" w:eastAsia="Times New Roman" w:hAnsi="Times New Roman"/>
          <w:b/>
          <w:bCs/>
          <w:sz w:val="24"/>
          <w:szCs w:val="24"/>
        </w:rPr>
        <w:t xml:space="preserve">RESUMEN</w:t>
      </w:r>
    </w:p>
    <w:p>
      <w:pPr>
        <w:spacing w:after="200" w:line="240" w:lineRule="auto"/>
        <w:ind w:firstLine="0"/>
        <w:jc w:val="both"/>
      </w:pPr>
      <w:r>
        <w:rPr>
          <w:rFonts w:ascii="Times New Roman" w:cs="Times New Roman" w:eastAsia="Times New Roman" w:hAnsi="Times New Roman"/>
          <w:sz w:val="24"/>
          <w:szCs w:val="24"/>
        </w:rPr>
        <w:t xml:space="preserve">El presente trabajo determinó el nivel de aceptación de los consumidores hacia los productos hidropónicos en un supermercado de Encarnación, Paraguay, en el año 2026. El interés surgió del crecimiento de la hidroponía como sistema de cultivo sin suelo que aporta soluciones a la degradación de los suelos y al consumo responsable, y del vacío de evidencia local sobre el comportamiento del consumidor encarnaceno frente a este producto en el canal supermercado. Se aplicó una encuesta estructurada de 21 preguntas cerradas, organizada en ocho dimensiones (datos sociodemográficos, conocimiento previo, frecuencia de consumo, motivadores de aceptación, percepción de atributos, confianza, intención de compra y barreras percibidas), a una muestra no probabilística por conveniencia de 15 clientes contactados presencialmente en la zona de frutas y verduras del supermercado. Los datos se procesaron mediante frecuencias absolutas, relativas y cruces entre variables. Los resultados mostraron un nivel de aceptación elevado en la totalidad de la muestra, sin registros en las categorías baja o muy baja. La aceptación se sostuvo en motivadores actitudinales, evaluaciones favorables sobre los atributos sensoriales del producto y disposición a incorporarlo al consumo habitual y a pagar un sobreprecio moderado. Las barreras se distribuyeron entre un componente económico y uno cultural, sin predominio claro de uno sobre otro. En definitiva, el nivel de aceptación fue elevado, lo que indica un escenario favorable para introducir el producto en el canal supermercado, siempre que la estrategia comercial atienda la comunicación del precio percibido y el hábito de compra del consumidor encarnaceno.</w:t>
      </w:r>
    </w:p>
    <w:p>
      <w:pPr>
        <w:jc w:val="center"/>
      </w:pPr>
      <w:r>
        <w:rPr>
          <w:rFonts w:ascii="Times New Roman" w:cs="Times New Roman" w:eastAsia="Times New Roman" w:hAnsi="Times New Roman"/>
          <w:sz w:val="24"/>
          <w:szCs w:val="24"/>
        </w:rPr>
        <w:t xml:space="preserve">Palabras clave: hidroponía, aceptación del consumidor, consumo sostenible.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2026-07-29T02:02:43.914Z</dcterms:created>
  <dcterms:modified xsi:type="dcterms:W3CDTF">2026-07-29T02:02:43.914Z</dcterms:modified>
</cp:coreProperties>
</file>

<file path=docProps/custom.xml><?xml version="1.0" encoding="utf-8"?>
<Properties xmlns="http://schemas.openxmlformats.org/officeDocument/2006/custom-properties" xmlns:vt="http://schemas.openxmlformats.org/officeDocument/2006/docPropsVTypes"/>
</file>